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903" w:rsidRPr="00E232CE" w:rsidRDefault="00CC0903" w:rsidP="00E232CE">
      <w:pPr>
        <w:pStyle w:val="ConsPlusNormal"/>
        <w:jc w:val="right"/>
        <w:rPr>
          <w:rFonts w:ascii="PT Astra Serif" w:hAnsi="PT Astra Serif"/>
        </w:rPr>
      </w:pPr>
      <w:r w:rsidRPr="00E232CE">
        <w:rPr>
          <w:rFonts w:ascii="PT Astra Serif" w:hAnsi="PT Astra Serif"/>
        </w:rPr>
        <w:t>Приложение № 18</w:t>
      </w:r>
    </w:p>
    <w:p w:rsidR="00CC0903" w:rsidRPr="00E232CE" w:rsidRDefault="00CC0903" w:rsidP="00E232CE">
      <w:pPr>
        <w:pStyle w:val="ConsPlusNormal"/>
        <w:jc w:val="right"/>
        <w:rPr>
          <w:rFonts w:ascii="PT Astra Serif" w:hAnsi="PT Astra Serif"/>
        </w:rPr>
      </w:pPr>
      <w:r w:rsidRPr="00E232CE">
        <w:rPr>
          <w:rFonts w:ascii="PT Astra Serif" w:hAnsi="PT Astra Serif"/>
        </w:rPr>
        <w:t>к Положению</w:t>
      </w:r>
    </w:p>
    <w:p w:rsidR="00CC0903" w:rsidRPr="00E232CE" w:rsidRDefault="00CC0903" w:rsidP="00E232CE">
      <w:pPr>
        <w:pStyle w:val="ConsPlusNormal"/>
        <w:jc w:val="right"/>
        <w:rPr>
          <w:rFonts w:ascii="PT Astra Serif" w:hAnsi="PT Astra Serif"/>
        </w:rPr>
      </w:pPr>
      <w:r w:rsidRPr="00E232CE">
        <w:rPr>
          <w:rFonts w:ascii="PT Astra Serif" w:hAnsi="PT Astra Serif"/>
        </w:rPr>
        <w:t>о системе управления государственными программами</w:t>
      </w:r>
    </w:p>
    <w:p w:rsidR="00CC0903" w:rsidRPr="00E232CE" w:rsidRDefault="00CC0903" w:rsidP="00E232CE">
      <w:pPr>
        <w:pStyle w:val="ConsPlusNormal"/>
        <w:jc w:val="right"/>
        <w:rPr>
          <w:rFonts w:ascii="PT Astra Serif" w:hAnsi="PT Astra Serif"/>
        </w:rPr>
      </w:pPr>
      <w:r w:rsidRPr="00E232CE">
        <w:rPr>
          <w:rFonts w:ascii="PT Astra Serif" w:hAnsi="PT Astra Serif"/>
        </w:rPr>
        <w:t>(комплексными программами)</w:t>
      </w:r>
    </w:p>
    <w:p w:rsidR="00CC0903" w:rsidRPr="00E232CE" w:rsidRDefault="00CC0903" w:rsidP="00E232CE">
      <w:pPr>
        <w:pStyle w:val="ConsPlusNormal"/>
        <w:jc w:val="right"/>
        <w:rPr>
          <w:rFonts w:ascii="PT Astra Serif" w:hAnsi="PT Astra Serif"/>
        </w:rPr>
      </w:pPr>
      <w:r w:rsidRPr="00E232CE">
        <w:rPr>
          <w:rFonts w:ascii="PT Astra Serif" w:hAnsi="PT Astra Serif"/>
        </w:rPr>
        <w:t>Саратовской области</w:t>
      </w:r>
    </w:p>
    <w:p w:rsidR="00CC0903" w:rsidRPr="00E232CE" w:rsidRDefault="00CC0903" w:rsidP="00E232CE">
      <w:pPr>
        <w:pStyle w:val="ConsPlusNonformat"/>
        <w:jc w:val="center"/>
        <w:rPr>
          <w:rFonts w:ascii="PT Astra Serif" w:hAnsi="PT Astra Serif"/>
          <w:b/>
        </w:rPr>
      </w:pPr>
      <w:r w:rsidRPr="00E232CE">
        <w:rPr>
          <w:rFonts w:ascii="PT Astra Serif" w:hAnsi="PT Astra Serif"/>
          <w:b/>
        </w:rPr>
        <w:t>Сведения о достижении показателей государственной программы</w:t>
      </w:r>
    </w:p>
    <w:p w:rsidR="00CC0903" w:rsidRPr="00E232CE" w:rsidRDefault="00CC0903" w:rsidP="00E232CE">
      <w:pPr>
        <w:pStyle w:val="ConsPlusNormal"/>
        <w:jc w:val="center"/>
        <w:rPr>
          <w:rFonts w:ascii="PT Astra Serif" w:hAnsi="PT Astra Serif"/>
        </w:rPr>
      </w:pPr>
      <w:r w:rsidRPr="00E232CE">
        <w:rPr>
          <w:rFonts w:ascii="PT Astra Serif" w:hAnsi="PT Astra Serif"/>
        </w:rPr>
        <w:t>«</w:t>
      </w:r>
      <w:r w:rsidR="008B6FD8" w:rsidRPr="00E232CE">
        <w:rPr>
          <w:rFonts w:ascii="PT Astra Serif" w:hAnsi="PT Astra Serif"/>
        </w:rPr>
        <w:t>Развитие образования в Саратовской области</w:t>
      </w:r>
      <w:r w:rsidRPr="00E232CE">
        <w:rPr>
          <w:rFonts w:ascii="PT Astra Serif" w:hAnsi="PT Astra Serif"/>
        </w:rPr>
        <w:t>»</w:t>
      </w:r>
    </w:p>
    <w:p w:rsidR="00CC0903" w:rsidRPr="00E232CE" w:rsidRDefault="00CC0903" w:rsidP="00E232CE">
      <w:pPr>
        <w:pStyle w:val="ConsPlusNormal"/>
        <w:jc w:val="center"/>
        <w:rPr>
          <w:rFonts w:ascii="PT Astra Serif" w:hAnsi="PT Astra Serif"/>
        </w:rPr>
      </w:pPr>
      <w:r w:rsidRPr="00E232CE">
        <w:rPr>
          <w:rFonts w:ascii="PT Astra Serif" w:hAnsi="PT Astra Serif"/>
        </w:rPr>
        <w:t>(наименование государственной программы)</w:t>
      </w:r>
    </w:p>
    <w:p w:rsidR="00CC0903" w:rsidRPr="00E232CE" w:rsidRDefault="00CC0903" w:rsidP="00E232CE">
      <w:pPr>
        <w:pStyle w:val="ConsPlusNormal"/>
        <w:jc w:val="center"/>
        <w:rPr>
          <w:rFonts w:ascii="PT Astra Serif" w:hAnsi="PT Astra Serif"/>
        </w:rPr>
      </w:pPr>
      <w:r w:rsidRPr="00E232CE">
        <w:rPr>
          <w:rFonts w:ascii="PT Astra Serif" w:hAnsi="PT Astra Serif"/>
        </w:rPr>
        <w:t xml:space="preserve">за </w:t>
      </w:r>
      <w:r w:rsidR="000C453B" w:rsidRPr="00E232CE">
        <w:rPr>
          <w:rFonts w:ascii="PT Astra Serif" w:hAnsi="PT Astra Serif"/>
        </w:rPr>
        <w:t>2024 год</w:t>
      </w:r>
    </w:p>
    <w:tbl>
      <w:tblPr>
        <w:tblW w:w="15560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5"/>
        <w:gridCol w:w="1763"/>
        <w:gridCol w:w="1066"/>
        <w:gridCol w:w="1066"/>
        <w:gridCol w:w="75"/>
        <w:gridCol w:w="992"/>
        <w:gridCol w:w="9"/>
        <w:gridCol w:w="1347"/>
        <w:gridCol w:w="1548"/>
        <w:gridCol w:w="1650"/>
        <w:gridCol w:w="1650"/>
        <w:gridCol w:w="1249"/>
        <w:gridCol w:w="1255"/>
        <w:gridCol w:w="1465"/>
      </w:tblGrid>
      <w:tr w:rsidR="00CC0903" w:rsidRPr="00E232CE" w:rsidTr="00E232CE">
        <w:tc>
          <w:tcPr>
            <w:tcW w:w="425" w:type="dxa"/>
            <w:shd w:val="clear" w:color="auto" w:fill="auto"/>
          </w:tcPr>
          <w:p w:rsidR="00CC0903" w:rsidRPr="00E232CE" w:rsidRDefault="000D1211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  <w:b/>
              </w:rPr>
            </w:pPr>
            <w:r w:rsidRPr="00E232CE">
              <w:rPr>
                <w:rFonts w:ascii="PT Astra Serif" w:hAnsi="PT Astra Serif"/>
                <w:b/>
              </w:rPr>
              <w:t>№</w:t>
            </w:r>
            <w:r w:rsidR="00CC0903" w:rsidRPr="00E232CE">
              <w:rPr>
                <w:rFonts w:ascii="PT Astra Serif" w:hAnsi="PT Astra Serif"/>
                <w:b/>
              </w:rPr>
              <w:t xml:space="preserve"> </w:t>
            </w:r>
            <w:proofErr w:type="spellStart"/>
            <w:proofErr w:type="gramStart"/>
            <w:r w:rsidR="00CC0903" w:rsidRPr="00E232CE">
              <w:rPr>
                <w:rFonts w:ascii="PT Astra Serif" w:hAnsi="PT Astra Serif"/>
                <w:b/>
              </w:rPr>
              <w:t>п</w:t>
            </w:r>
            <w:proofErr w:type="spellEnd"/>
            <w:proofErr w:type="gramEnd"/>
            <w:r w:rsidR="00CC0903" w:rsidRPr="00E232CE">
              <w:rPr>
                <w:rFonts w:ascii="PT Astra Serif" w:hAnsi="PT Astra Serif"/>
                <w:b/>
              </w:rPr>
              <w:t>/</w:t>
            </w:r>
            <w:proofErr w:type="spellStart"/>
            <w:r w:rsidR="00CC0903" w:rsidRPr="00E232CE">
              <w:rPr>
                <w:rFonts w:ascii="PT Astra Serif" w:hAnsi="PT Astra Serif"/>
                <w:b/>
              </w:rPr>
              <w:t>п</w:t>
            </w:r>
            <w:proofErr w:type="spellEnd"/>
          </w:p>
        </w:tc>
        <w:tc>
          <w:tcPr>
            <w:tcW w:w="1763" w:type="dxa"/>
            <w:shd w:val="clear" w:color="auto" w:fill="auto"/>
          </w:tcPr>
          <w:p w:rsidR="00CC0903" w:rsidRPr="00E232CE" w:rsidRDefault="00CC0903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  <w:b/>
              </w:rPr>
            </w:pPr>
            <w:r w:rsidRPr="00E232CE">
              <w:rPr>
                <w:rFonts w:ascii="PT Astra Serif" w:hAnsi="PT Astra Serif"/>
                <w:b/>
              </w:rPr>
              <w:t xml:space="preserve">Наименование показателя </w:t>
            </w:r>
          </w:p>
        </w:tc>
        <w:tc>
          <w:tcPr>
            <w:tcW w:w="1066" w:type="dxa"/>
            <w:shd w:val="clear" w:color="auto" w:fill="auto"/>
          </w:tcPr>
          <w:p w:rsidR="00CC0903" w:rsidRPr="00E232CE" w:rsidRDefault="00CC0903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  <w:b/>
              </w:rPr>
            </w:pPr>
            <w:r w:rsidRPr="00E232CE">
              <w:rPr>
                <w:rFonts w:ascii="PT Astra Serif" w:hAnsi="PT Astra Serif"/>
                <w:b/>
              </w:rPr>
              <w:t>Уровень показателя</w:t>
            </w:r>
          </w:p>
        </w:tc>
        <w:tc>
          <w:tcPr>
            <w:tcW w:w="1066" w:type="dxa"/>
            <w:shd w:val="clear" w:color="auto" w:fill="auto"/>
          </w:tcPr>
          <w:p w:rsidR="00CC0903" w:rsidRPr="00E232CE" w:rsidRDefault="00CC0903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  <w:b/>
              </w:rPr>
            </w:pPr>
            <w:r w:rsidRPr="00E232CE">
              <w:rPr>
                <w:rFonts w:ascii="PT Astra Serif" w:hAnsi="PT Astra Serif"/>
                <w:b/>
              </w:rPr>
              <w:t>Единица измерения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CC0903" w:rsidRPr="00E232CE" w:rsidRDefault="00CC0903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  <w:b/>
              </w:rPr>
            </w:pPr>
            <w:r w:rsidRPr="00E232CE">
              <w:rPr>
                <w:rFonts w:ascii="PT Astra Serif" w:hAnsi="PT Astra Serif"/>
                <w:b/>
              </w:rPr>
              <w:t>Базовое значение</w:t>
            </w:r>
          </w:p>
        </w:tc>
        <w:tc>
          <w:tcPr>
            <w:tcW w:w="1347" w:type="dxa"/>
            <w:shd w:val="clear" w:color="auto" w:fill="auto"/>
          </w:tcPr>
          <w:p w:rsidR="00CC0903" w:rsidRPr="00E232CE" w:rsidRDefault="00CC0903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  <w:b/>
              </w:rPr>
            </w:pPr>
            <w:r w:rsidRPr="00E232CE">
              <w:rPr>
                <w:rFonts w:ascii="PT Astra Serif" w:hAnsi="PT Astra Serif"/>
                <w:b/>
              </w:rPr>
              <w:t>Плановое значение на конец отчетного периода</w:t>
            </w:r>
          </w:p>
        </w:tc>
        <w:tc>
          <w:tcPr>
            <w:tcW w:w="1548" w:type="dxa"/>
            <w:shd w:val="clear" w:color="auto" w:fill="auto"/>
          </w:tcPr>
          <w:p w:rsidR="00CC0903" w:rsidRPr="00E232CE" w:rsidRDefault="00CC0903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  <w:b/>
              </w:rPr>
            </w:pPr>
            <w:r w:rsidRPr="00E232CE">
              <w:rPr>
                <w:rFonts w:ascii="PT Astra Serif" w:hAnsi="PT Astra Serif"/>
                <w:b/>
              </w:rPr>
              <w:t>Фактическое значение на конец отчетного периода</w:t>
            </w:r>
          </w:p>
        </w:tc>
        <w:tc>
          <w:tcPr>
            <w:tcW w:w="1650" w:type="dxa"/>
            <w:shd w:val="clear" w:color="auto" w:fill="auto"/>
          </w:tcPr>
          <w:p w:rsidR="00CC0903" w:rsidRPr="00E232CE" w:rsidRDefault="00CC0903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  <w:b/>
              </w:rPr>
            </w:pPr>
            <w:r w:rsidRPr="00E232CE">
              <w:rPr>
                <w:rFonts w:ascii="PT Astra Serif" w:hAnsi="PT Astra Serif"/>
                <w:b/>
              </w:rPr>
              <w:t>Прогнозное значение на конец отчетного периода</w:t>
            </w:r>
          </w:p>
        </w:tc>
        <w:tc>
          <w:tcPr>
            <w:tcW w:w="1650" w:type="dxa"/>
            <w:shd w:val="clear" w:color="auto" w:fill="auto"/>
          </w:tcPr>
          <w:p w:rsidR="00CC0903" w:rsidRPr="00E232CE" w:rsidRDefault="00CC0903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  <w:b/>
              </w:rPr>
            </w:pPr>
            <w:r w:rsidRPr="00E232CE">
              <w:rPr>
                <w:rFonts w:ascii="PT Astra Serif" w:hAnsi="PT Astra Serif"/>
                <w:b/>
              </w:rPr>
              <w:t>Подтверждающий документ</w:t>
            </w:r>
          </w:p>
        </w:tc>
        <w:tc>
          <w:tcPr>
            <w:tcW w:w="1249" w:type="dxa"/>
            <w:shd w:val="clear" w:color="auto" w:fill="auto"/>
          </w:tcPr>
          <w:p w:rsidR="00CC0903" w:rsidRPr="00E232CE" w:rsidRDefault="00CC0903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  <w:b/>
              </w:rPr>
            </w:pPr>
            <w:r w:rsidRPr="00E232CE">
              <w:rPr>
                <w:rFonts w:ascii="PT Astra Serif" w:hAnsi="PT Astra Serif"/>
                <w:b/>
              </w:rPr>
              <w:t>Плановое значение на конец текущего года  &lt;*&gt;</w:t>
            </w:r>
          </w:p>
        </w:tc>
        <w:tc>
          <w:tcPr>
            <w:tcW w:w="1255" w:type="dxa"/>
            <w:shd w:val="clear" w:color="auto" w:fill="auto"/>
          </w:tcPr>
          <w:p w:rsidR="00CC0903" w:rsidRPr="00E232CE" w:rsidRDefault="00CC0903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  <w:b/>
              </w:rPr>
            </w:pPr>
            <w:r w:rsidRPr="00E232CE">
              <w:rPr>
                <w:rFonts w:ascii="PT Astra Serif" w:hAnsi="PT Astra Serif"/>
                <w:b/>
              </w:rPr>
              <w:t>Прогнозное значение на конец текущего года &lt;*&gt;</w:t>
            </w:r>
          </w:p>
        </w:tc>
        <w:tc>
          <w:tcPr>
            <w:tcW w:w="1465" w:type="dxa"/>
            <w:shd w:val="clear" w:color="auto" w:fill="auto"/>
          </w:tcPr>
          <w:p w:rsidR="00CC0903" w:rsidRPr="00E232CE" w:rsidRDefault="00CC0903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  <w:b/>
              </w:rPr>
            </w:pPr>
            <w:r w:rsidRPr="00E232CE">
              <w:rPr>
                <w:rFonts w:ascii="PT Astra Serif" w:hAnsi="PT Astra Serif"/>
                <w:b/>
              </w:rPr>
              <w:t xml:space="preserve">Комментарий </w:t>
            </w:r>
          </w:p>
        </w:tc>
      </w:tr>
      <w:tr w:rsidR="00CC0903" w:rsidRPr="00E232CE" w:rsidTr="00E232CE">
        <w:tc>
          <w:tcPr>
            <w:tcW w:w="425" w:type="dxa"/>
            <w:shd w:val="clear" w:color="auto" w:fill="auto"/>
          </w:tcPr>
          <w:p w:rsidR="00CC0903" w:rsidRPr="00E232CE" w:rsidRDefault="00CC0903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  <w:b/>
              </w:rPr>
            </w:pPr>
            <w:r w:rsidRPr="00E232CE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1763" w:type="dxa"/>
            <w:shd w:val="clear" w:color="auto" w:fill="auto"/>
          </w:tcPr>
          <w:p w:rsidR="00CC0903" w:rsidRPr="00E232CE" w:rsidRDefault="00CC0903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  <w:b/>
              </w:rPr>
            </w:pPr>
            <w:r w:rsidRPr="00E232CE">
              <w:rPr>
                <w:rFonts w:ascii="PT Astra Serif" w:hAnsi="PT Astra Serif"/>
                <w:b/>
              </w:rPr>
              <w:t>2</w:t>
            </w:r>
          </w:p>
        </w:tc>
        <w:tc>
          <w:tcPr>
            <w:tcW w:w="1066" w:type="dxa"/>
            <w:shd w:val="clear" w:color="auto" w:fill="auto"/>
          </w:tcPr>
          <w:p w:rsidR="00CC0903" w:rsidRPr="00E232CE" w:rsidRDefault="00CC0903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  <w:b/>
              </w:rPr>
            </w:pPr>
            <w:r w:rsidRPr="00E232CE">
              <w:rPr>
                <w:rFonts w:ascii="PT Astra Serif" w:hAnsi="PT Astra Serif"/>
                <w:b/>
              </w:rPr>
              <w:t>3</w:t>
            </w:r>
          </w:p>
        </w:tc>
        <w:tc>
          <w:tcPr>
            <w:tcW w:w="1066" w:type="dxa"/>
            <w:shd w:val="clear" w:color="auto" w:fill="auto"/>
          </w:tcPr>
          <w:p w:rsidR="00CC0903" w:rsidRPr="00E232CE" w:rsidRDefault="00CC0903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  <w:b/>
              </w:rPr>
            </w:pPr>
            <w:r w:rsidRPr="00E232CE">
              <w:rPr>
                <w:rFonts w:ascii="PT Astra Serif" w:hAnsi="PT Astra Serif"/>
                <w:b/>
              </w:rPr>
              <w:t>4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CC0903" w:rsidRPr="00E232CE" w:rsidRDefault="00CC0903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  <w:b/>
              </w:rPr>
            </w:pPr>
            <w:bookmarkStart w:id="0" w:name="Par172"/>
            <w:bookmarkEnd w:id="0"/>
            <w:r w:rsidRPr="00E232CE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1347" w:type="dxa"/>
            <w:shd w:val="clear" w:color="auto" w:fill="auto"/>
          </w:tcPr>
          <w:p w:rsidR="00CC0903" w:rsidRPr="00E232CE" w:rsidRDefault="00CC0903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  <w:b/>
              </w:rPr>
            </w:pPr>
            <w:r w:rsidRPr="00E232CE">
              <w:rPr>
                <w:rFonts w:ascii="PT Astra Serif" w:hAnsi="PT Astra Serif"/>
                <w:b/>
              </w:rPr>
              <w:t>6</w:t>
            </w:r>
          </w:p>
        </w:tc>
        <w:tc>
          <w:tcPr>
            <w:tcW w:w="1548" w:type="dxa"/>
            <w:shd w:val="clear" w:color="auto" w:fill="auto"/>
          </w:tcPr>
          <w:p w:rsidR="00CC0903" w:rsidRPr="00E232CE" w:rsidRDefault="00CC0903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  <w:b/>
              </w:rPr>
            </w:pPr>
            <w:bookmarkStart w:id="1" w:name="Par173"/>
            <w:bookmarkEnd w:id="1"/>
            <w:r w:rsidRPr="00E232CE">
              <w:rPr>
                <w:rFonts w:ascii="PT Astra Serif" w:hAnsi="PT Astra Serif"/>
                <w:b/>
              </w:rPr>
              <w:t>7</w:t>
            </w:r>
          </w:p>
        </w:tc>
        <w:tc>
          <w:tcPr>
            <w:tcW w:w="1650" w:type="dxa"/>
            <w:shd w:val="clear" w:color="auto" w:fill="auto"/>
          </w:tcPr>
          <w:p w:rsidR="00CC0903" w:rsidRPr="00E232CE" w:rsidRDefault="00CC0903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  <w:b/>
              </w:rPr>
            </w:pPr>
            <w:r w:rsidRPr="00E232CE">
              <w:rPr>
                <w:rFonts w:ascii="PT Astra Serif" w:hAnsi="PT Astra Serif"/>
                <w:b/>
              </w:rPr>
              <w:t>8</w:t>
            </w:r>
          </w:p>
        </w:tc>
        <w:tc>
          <w:tcPr>
            <w:tcW w:w="1650" w:type="dxa"/>
            <w:shd w:val="clear" w:color="auto" w:fill="auto"/>
          </w:tcPr>
          <w:p w:rsidR="00CC0903" w:rsidRPr="00E232CE" w:rsidRDefault="00CC0903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  <w:b/>
              </w:rPr>
            </w:pPr>
            <w:r w:rsidRPr="00E232CE">
              <w:rPr>
                <w:rFonts w:ascii="PT Astra Serif" w:hAnsi="PT Astra Serif"/>
                <w:b/>
              </w:rPr>
              <w:t>9</w:t>
            </w:r>
          </w:p>
        </w:tc>
        <w:tc>
          <w:tcPr>
            <w:tcW w:w="1249" w:type="dxa"/>
            <w:shd w:val="clear" w:color="auto" w:fill="auto"/>
          </w:tcPr>
          <w:p w:rsidR="00CC0903" w:rsidRPr="00E232CE" w:rsidRDefault="00CC0903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  <w:b/>
              </w:rPr>
            </w:pPr>
            <w:r w:rsidRPr="00E232CE">
              <w:rPr>
                <w:rFonts w:ascii="PT Astra Serif" w:hAnsi="PT Astra Serif"/>
                <w:b/>
              </w:rPr>
              <w:t>10</w:t>
            </w:r>
          </w:p>
        </w:tc>
        <w:tc>
          <w:tcPr>
            <w:tcW w:w="1255" w:type="dxa"/>
            <w:shd w:val="clear" w:color="auto" w:fill="auto"/>
          </w:tcPr>
          <w:p w:rsidR="00CC0903" w:rsidRPr="00E232CE" w:rsidRDefault="00CC0903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  <w:b/>
              </w:rPr>
            </w:pPr>
            <w:r w:rsidRPr="00E232CE">
              <w:rPr>
                <w:rFonts w:ascii="PT Astra Serif" w:hAnsi="PT Astra Serif"/>
                <w:b/>
              </w:rPr>
              <w:t>11</w:t>
            </w:r>
          </w:p>
        </w:tc>
        <w:tc>
          <w:tcPr>
            <w:tcW w:w="1465" w:type="dxa"/>
            <w:shd w:val="clear" w:color="auto" w:fill="auto"/>
          </w:tcPr>
          <w:p w:rsidR="00CC0903" w:rsidRPr="00E232CE" w:rsidRDefault="00CC0903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  <w:b/>
              </w:rPr>
            </w:pPr>
            <w:r w:rsidRPr="00E232CE">
              <w:rPr>
                <w:rFonts w:ascii="PT Astra Serif" w:hAnsi="PT Astra Serif"/>
                <w:b/>
              </w:rPr>
              <w:t>12</w:t>
            </w:r>
          </w:p>
        </w:tc>
      </w:tr>
      <w:tr w:rsidR="00CC0903" w:rsidRPr="00E232CE" w:rsidTr="00E232CE">
        <w:tc>
          <w:tcPr>
            <w:tcW w:w="15560" w:type="dxa"/>
            <w:gridSpan w:val="14"/>
            <w:shd w:val="clear" w:color="auto" w:fill="auto"/>
            <w:vAlign w:val="bottom"/>
          </w:tcPr>
          <w:p w:rsidR="00CC0903" w:rsidRPr="00E232CE" w:rsidRDefault="00CC0903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Показатели государственной программы</w:t>
            </w: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1.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Удельный вес выпускников профессиональных образовательных организаций очной формы обучения, трудоустроившихся в течени</w:t>
            </w:r>
            <w:r w:rsidR="00E232CE">
              <w:rPr>
                <w:rFonts w:ascii="PT Astra Serif" w:hAnsi="PT Astra Serif"/>
              </w:rPr>
              <w:t>е</w:t>
            </w:r>
            <w:r w:rsidRPr="00E232CE">
              <w:rPr>
                <w:rFonts w:ascii="PT Astra Serif" w:hAnsi="PT Astra Serif"/>
              </w:rPr>
              <w:t xml:space="preserve"> одного года после окончания </w:t>
            </w:r>
            <w:proofErr w:type="gramStart"/>
            <w:r w:rsidRPr="00E232CE">
              <w:rPr>
                <w:rFonts w:ascii="PT Astra Serif" w:hAnsi="PT Astra Serif"/>
              </w:rPr>
              <w:t>обучения по</w:t>
            </w:r>
            <w:proofErr w:type="gramEnd"/>
            <w:r w:rsidRPr="00E232CE">
              <w:rPr>
                <w:rFonts w:ascii="PT Astra Serif" w:hAnsi="PT Astra Serif"/>
              </w:rPr>
              <w:t xml:space="preserve"> полученной специальности (профессии), от их общей численности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992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62,6</w:t>
            </w:r>
          </w:p>
        </w:tc>
        <w:tc>
          <w:tcPr>
            <w:tcW w:w="1356" w:type="dxa"/>
            <w:gridSpan w:val="2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62,7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7A6932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93,69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2.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Удельный вес обучающихся в общеобразователь</w:t>
            </w:r>
            <w:r w:rsidRPr="00E232CE">
              <w:rPr>
                <w:rFonts w:ascii="PT Astra Serif" w:hAnsi="PT Astra Serif"/>
              </w:rPr>
              <w:lastRenderedPageBreak/>
              <w:t>ных организациях, которые обучаются в соответствии с требованиями федеральных государственных образовательных стандартов, от общего количества обучающихся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992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356" w:type="dxa"/>
            <w:gridSpan w:val="2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85627C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lastRenderedPageBreak/>
              <w:t>3.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 xml:space="preserve">Количество участников регионального и заключительного этапа всероссийской олимпиады школьников, научных конференций, конкурсов, фестивалей, </w:t>
            </w:r>
            <w:proofErr w:type="spellStart"/>
            <w:proofErr w:type="gramStart"/>
            <w:r w:rsidRPr="00E232CE">
              <w:rPr>
                <w:rFonts w:ascii="PT Astra Serif" w:hAnsi="PT Astra Serif"/>
              </w:rPr>
              <w:t>интернет-марафонов</w:t>
            </w:r>
            <w:proofErr w:type="spellEnd"/>
            <w:proofErr w:type="gramEnd"/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человек</w:t>
            </w:r>
          </w:p>
        </w:tc>
        <w:tc>
          <w:tcPr>
            <w:tcW w:w="992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5300</w:t>
            </w:r>
          </w:p>
        </w:tc>
        <w:tc>
          <w:tcPr>
            <w:tcW w:w="1356" w:type="dxa"/>
            <w:gridSpan w:val="2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5400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4A4CC9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5423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4A4CC9" w:rsidRPr="00E232CE" w:rsidRDefault="004A4CC9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4.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 xml:space="preserve">Доля детей-сирот и детей, оставшихся без попечения родителей, переданных на воспитание в семьи граждан, в общем количестве детей-сирот и детей, оставшихся без попечения </w:t>
            </w:r>
            <w:r w:rsidRPr="00E232CE">
              <w:rPr>
                <w:rFonts w:ascii="PT Astra Serif" w:hAnsi="PT Astra Serif"/>
              </w:rPr>
              <w:lastRenderedPageBreak/>
              <w:t>родителей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992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92,6</w:t>
            </w:r>
          </w:p>
        </w:tc>
        <w:tc>
          <w:tcPr>
            <w:tcW w:w="1356" w:type="dxa"/>
            <w:gridSpan w:val="2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91,6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91,4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lastRenderedPageBreak/>
              <w:t>5.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Количество созданных новых мест в общеобразовательных организациях (нарастающим итогом к 2018 году), в том числе: в рамках реализации регионального проекта «Современная школа» национального проекта «Образование в рамках реализации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единиц</w:t>
            </w:r>
          </w:p>
        </w:tc>
        <w:tc>
          <w:tcPr>
            <w:tcW w:w="992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7045</w:t>
            </w:r>
          </w:p>
        </w:tc>
        <w:tc>
          <w:tcPr>
            <w:tcW w:w="1356" w:type="dxa"/>
            <w:gridSpan w:val="2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9022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11887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6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Число детей, охваченных деятельностью детских технопарков «</w:t>
            </w:r>
            <w:proofErr w:type="spellStart"/>
            <w:r w:rsidRPr="00E232CE">
              <w:rPr>
                <w:rFonts w:ascii="PT Astra Serif" w:hAnsi="PT Astra Serif"/>
              </w:rPr>
              <w:t>Кванториум</w:t>
            </w:r>
            <w:proofErr w:type="spellEnd"/>
            <w:r w:rsidRPr="00E232CE">
              <w:rPr>
                <w:rFonts w:ascii="PT Astra Serif" w:hAnsi="PT Astra Serif"/>
              </w:rPr>
              <w:t>» (мобильных технопарков «</w:t>
            </w:r>
            <w:proofErr w:type="spellStart"/>
            <w:r w:rsidRPr="00E232CE">
              <w:rPr>
                <w:rFonts w:ascii="PT Astra Serif" w:hAnsi="PT Astra Serif"/>
              </w:rPr>
              <w:t>Кванториум</w:t>
            </w:r>
            <w:proofErr w:type="spellEnd"/>
            <w:r w:rsidRPr="00E232CE">
              <w:rPr>
                <w:rFonts w:ascii="PT Astra Serif" w:hAnsi="PT Astra Serif"/>
              </w:rPr>
              <w:t xml:space="preserve">») и других проектов, направленных на </w:t>
            </w:r>
            <w:r w:rsidRPr="00E232CE">
              <w:rPr>
                <w:rFonts w:ascii="PT Astra Serif" w:hAnsi="PT Astra Serif"/>
              </w:rPr>
              <w:lastRenderedPageBreak/>
              <w:t>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Федерации, нарастающим итогом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тыс</w:t>
            </w:r>
            <w:proofErr w:type="gramStart"/>
            <w:r w:rsidRPr="00E232CE">
              <w:rPr>
                <w:rFonts w:ascii="PT Astra Serif" w:hAnsi="PT Astra Serif"/>
              </w:rPr>
              <w:t>.ч</w:t>
            </w:r>
            <w:proofErr w:type="gramEnd"/>
            <w:r w:rsidRPr="00E232CE">
              <w:rPr>
                <w:rFonts w:ascii="PT Astra Serif" w:hAnsi="PT Astra Serif"/>
              </w:rPr>
              <w:t>еловек</w:t>
            </w:r>
          </w:p>
        </w:tc>
        <w:tc>
          <w:tcPr>
            <w:tcW w:w="992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45</w:t>
            </w:r>
          </w:p>
        </w:tc>
        <w:tc>
          <w:tcPr>
            <w:tcW w:w="1356" w:type="dxa"/>
            <w:gridSpan w:val="2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50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A754F5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50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lastRenderedPageBreak/>
              <w:t>7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Доля общеобразовательных организаций, оснащенных в целях внедрения цифровой образовательной среды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992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46,76</w:t>
            </w:r>
          </w:p>
        </w:tc>
        <w:tc>
          <w:tcPr>
            <w:tcW w:w="1356" w:type="dxa"/>
            <w:gridSpan w:val="2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52,68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77,1044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640162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"Информация по показателям СУПД" от</w:t>
            </w:r>
            <w:r w:rsidR="00D97639" w:rsidRPr="00E232CE">
              <w:rPr>
                <w:rFonts w:ascii="PT Astra Serif" w:hAnsi="PT Astra Serif"/>
              </w:rPr>
              <w:t> </w:t>
            </w:r>
            <w:r w:rsidRPr="00E232CE">
              <w:rPr>
                <w:rFonts w:ascii="PT Astra Serif" w:hAnsi="PT Astra Serif"/>
              </w:rPr>
              <w:t>31.12.2024</w:t>
            </w:r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8.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Количество обучающихся, охваченных программами дополнительного образования в год в одном центре цифрового образования детей «IT-куб»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человек</w:t>
            </w:r>
          </w:p>
        </w:tc>
        <w:tc>
          <w:tcPr>
            <w:tcW w:w="992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400</w:t>
            </w:r>
          </w:p>
        </w:tc>
        <w:tc>
          <w:tcPr>
            <w:tcW w:w="1356" w:type="dxa"/>
            <w:gridSpan w:val="2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400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B57B57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667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57B57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Форма мониторинга по федеральному проекту "Цифровая образовательная среда" национального проекта "Образование" за 4 квартал 2024 года</w:t>
            </w:r>
            <w:r w:rsidR="00787F43" w:rsidRPr="00E232CE">
              <w:rPr>
                <w:rFonts w:ascii="PT Astra Serif" w:hAnsi="PT Astra Serif"/>
              </w:rPr>
              <w:t xml:space="preserve"> (</w:t>
            </w:r>
            <w:proofErr w:type="spellStart"/>
            <w:r w:rsidR="00787F43" w:rsidRPr="00E232CE">
              <w:rPr>
                <w:rFonts w:ascii="PT Astra Serif" w:hAnsi="PT Astra Serif"/>
              </w:rPr>
              <w:t>ЦИТиС</w:t>
            </w:r>
            <w:proofErr w:type="spellEnd"/>
            <w:r w:rsidR="00787F43" w:rsidRPr="00E232CE">
              <w:rPr>
                <w:rFonts w:ascii="PT Astra Serif" w:hAnsi="PT Astra Serif"/>
              </w:rPr>
              <w:t>)</w:t>
            </w:r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lastRenderedPageBreak/>
              <w:t>9.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Количество зданий (обособленных помещений) образовательных организаций области, приведенных в нормативное техническое состояние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единиц</w:t>
            </w:r>
          </w:p>
        </w:tc>
        <w:tc>
          <w:tcPr>
            <w:tcW w:w="992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227</w:t>
            </w:r>
          </w:p>
        </w:tc>
        <w:tc>
          <w:tcPr>
            <w:tcW w:w="1356" w:type="dxa"/>
            <w:gridSpan w:val="2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226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304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3E457D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Информация об исполнении пункта 3.1 протокола постоянно действующего совещания от 02.12.2024 № 1-110 (от 09.12.2024 №01-25/13580)</w:t>
            </w:r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10.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Доля педагогических работников, использующих сервисы федеральной информационно-сервисной платформы цифровой образовательной среды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992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40</w:t>
            </w:r>
          </w:p>
        </w:tc>
        <w:tc>
          <w:tcPr>
            <w:tcW w:w="1356" w:type="dxa"/>
            <w:gridSpan w:val="2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45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94,2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D81685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"Информация по показателям СУПД" от 31.12.2024</w:t>
            </w:r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11.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Доступность дошкольного образования для детей в возрасте от 3 до 7 лет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 xml:space="preserve">ГП РФ,  </w:t>
            </w:r>
            <w:r w:rsidR="00007CD9" w:rsidRPr="00E232CE">
              <w:rPr>
                <w:rFonts w:ascii="PT Astra Serif" w:hAnsi="PT Astra Serif"/>
              </w:rPr>
              <w:t>НП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992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356" w:type="dxa"/>
            <w:gridSpan w:val="2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2330C5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 xml:space="preserve">ОТЧЕТ о достижении значений показателей государственной программы Российской Федерации (структурных элементов государственной программы Российской Федерации) по </w:t>
            </w:r>
            <w:r w:rsidRPr="00E232CE">
              <w:rPr>
                <w:rFonts w:ascii="PT Astra Serif" w:hAnsi="PT Astra Serif"/>
              </w:rPr>
              <w:lastRenderedPageBreak/>
              <w:t>субъекту Российской Федерации на «1» января 2025 года</w:t>
            </w:r>
            <w:r w:rsidRPr="00E232CE">
              <w:rPr>
                <w:rFonts w:ascii="PT Astra Serif" w:hAnsi="PT Astra Serif"/>
              </w:rPr>
              <w:cr/>
              <w:t xml:space="preserve"> (ГИС Электронный бюджет)</w:t>
            </w:r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lastRenderedPageBreak/>
              <w:t>12.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 xml:space="preserve">Количество образовательных организаций, в которых реализуются основные общеобразовательные программы, за исключением образовательных программ дошкольного образования, образовательные программы дополнительного образования и образовательные программы среднего профессионального образования в сфере БАС, в том числе с использованием электронного обучения и (или) дистанционных образовательных технологий (нарастающим </w:t>
            </w:r>
            <w:r w:rsidRPr="00E232CE">
              <w:rPr>
                <w:rFonts w:ascii="PT Astra Serif" w:hAnsi="PT Astra Serif"/>
              </w:rPr>
              <w:lastRenderedPageBreak/>
              <w:t>итогом)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единиц</w:t>
            </w:r>
          </w:p>
        </w:tc>
        <w:tc>
          <w:tcPr>
            <w:tcW w:w="992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356" w:type="dxa"/>
            <w:gridSpan w:val="2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18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18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D81685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Акт приема-передачи</w:t>
            </w:r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lastRenderedPageBreak/>
              <w:t>13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Доля общеобразовательных организаций, которые приведены в соответствие с требованиями федеральных государственных образовательных стандартов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992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356" w:type="dxa"/>
            <w:gridSpan w:val="2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14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Доступность дошкольного образования для детей в возрасте от 1,5 до 3 лет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6B4FBE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ГП РФ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992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356" w:type="dxa"/>
            <w:gridSpan w:val="2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15.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6B4FBE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ГП РФ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992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70,85</w:t>
            </w:r>
          </w:p>
        </w:tc>
        <w:tc>
          <w:tcPr>
            <w:tcW w:w="1356" w:type="dxa"/>
            <w:gridSpan w:val="2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76,75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77,7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D81685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Информация по показателям СУПД от 31.12.2024</w:t>
            </w:r>
            <w:proofErr w:type="gramStart"/>
            <w:r w:rsidRPr="00E232CE">
              <w:rPr>
                <w:rFonts w:ascii="PT Astra Serif" w:hAnsi="PT Astra Serif"/>
              </w:rPr>
              <w:t>г. б</w:t>
            </w:r>
            <w:proofErr w:type="gramEnd"/>
            <w:r w:rsidRPr="00E232CE">
              <w:rPr>
                <w:rFonts w:ascii="PT Astra Serif" w:hAnsi="PT Astra Serif"/>
              </w:rPr>
              <w:t>/</w:t>
            </w:r>
            <w:proofErr w:type="spellStart"/>
            <w:r w:rsidRPr="00E232CE">
              <w:rPr>
                <w:rFonts w:ascii="PT Astra Serif" w:hAnsi="PT Astra Serif"/>
              </w:rPr>
              <w:t>н</w:t>
            </w:r>
            <w:proofErr w:type="spellEnd"/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16.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</w:t>
            </w:r>
            <w:r w:rsidRPr="00E232CE">
              <w:rPr>
                <w:rFonts w:ascii="PT Astra Serif" w:hAnsi="PT Astra Serif"/>
              </w:rPr>
              <w:lastRenderedPageBreak/>
              <w:t>о мастерства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6B4FBE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lastRenderedPageBreak/>
              <w:t>ГП РФ</w:t>
            </w:r>
          </w:p>
        </w:tc>
        <w:tc>
          <w:tcPr>
            <w:tcW w:w="1141" w:type="dxa"/>
            <w:gridSpan w:val="2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992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32,6</w:t>
            </w:r>
          </w:p>
        </w:tc>
        <w:tc>
          <w:tcPr>
            <w:tcW w:w="1356" w:type="dxa"/>
            <w:gridSpan w:val="2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45,6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89,19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1A63A1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Информация по показателям СУПД от 31.12.2024</w:t>
            </w:r>
            <w:proofErr w:type="gramStart"/>
            <w:r w:rsidRPr="00E232CE">
              <w:rPr>
                <w:rFonts w:ascii="PT Astra Serif" w:hAnsi="PT Astra Serif"/>
              </w:rPr>
              <w:t>г. б</w:t>
            </w:r>
            <w:proofErr w:type="gramEnd"/>
            <w:r w:rsidRPr="00E232CE">
              <w:rPr>
                <w:rFonts w:ascii="PT Astra Serif" w:hAnsi="PT Astra Serif"/>
              </w:rPr>
              <w:t>/</w:t>
            </w:r>
            <w:proofErr w:type="spellStart"/>
            <w:r w:rsidRPr="00E232CE">
              <w:rPr>
                <w:rFonts w:ascii="PT Astra Serif" w:hAnsi="PT Astra Serif"/>
              </w:rPr>
              <w:t>н</w:t>
            </w:r>
            <w:proofErr w:type="spellEnd"/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76480" w:rsidRPr="00E232CE" w:rsidTr="00E232CE">
        <w:tc>
          <w:tcPr>
            <w:tcW w:w="15560" w:type="dxa"/>
            <w:gridSpan w:val="14"/>
            <w:shd w:val="clear" w:color="auto" w:fill="auto"/>
            <w:vAlign w:val="bottom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lastRenderedPageBreak/>
              <w:t>Подпрограмма 1 «Развитие системы дошкольного, общего и дополнительного образования»</w:t>
            </w:r>
          </w:p>
        </w:tc>
      </w:tr>
      <w:tr w:rsidR="00B76480" w:rsidRPr="00E232CE" w:rsidTr="00E232CE">
        <w:tc>
          <w:tcPr>
            <w:tcW w:w="15560" w:type="dxa"/>
            <w:gridSpan w:val="14"/>
            <w:shd w:val="clear" w:color="auto" w:fill="auto"/>
            <w:vAlign w:val="bottom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Показатели региональных проектов, входящих в национальные проекты</w:t>
            </w:r>
          </w:p>
        </w:tc>
      </w:tr>
      <w:tr w:rsidR="00B76480" w:rsidRPr="00E232CE" w:rsidTr="00E232CE">
        <w:tc>
          <w:tcPr>
            <w:tcW w:w="15560" w:type="dxa"/>
            <w:gridSpan w:val="14"/>
            <w:shd w:val="clear" w:color="auto" w:fill="auto"/>
            <w:vAlign w:val="bottom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Региональный проект «Современная школа»</w:t>
            </w: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1.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007CD9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НП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32,6</w:t>
            </w:r>
          </w:p>
        </w:tc>
        <w:tc>
          <w:tcPr>
            <w:tcW w:w="1347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45,6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89,19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1A63A1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Информация по показателям СУПД от 31.12.2024</w:t>
            </w:r>
            <w:proofErr w:type="gramStart"/>
            <w:r w:rsidRPr="00E232CE">
              <w:rPr>
                <w:rFonts w:ascii="PT Astra Serif" w:hAnsi="PT Astra Serif"/>
              </w:rPr>
              <w:t>г. б</w:t>
            </w:r>
            <w:proofErr w:type="gramEnd"/>
            <w:r w:rsidRPr="00E232CE">
              <w:rPr>
                <w:rFonts w:ascii="PT Astra Serif" w:hAnsi="PT Astra Serif"/>
              </w:rPr>
              <w:t>/</w:t>
            </w:r>
            <w:proofErr w:type="spellStart"/>
            <w:r w:rsidRPr="00E232CE">
              <w:rPr>
                <w:rFonts w:ascii="PT Astra Serif" w:hAnsi="PT Astra Serif"/>
              </w:rPr>
              <w:t>н</w:t>
            </w:r>
            <w:proofErr w:type="spellEnd"/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76480" w:rsidRPr="00E232CE" w:rsidTr="00E232CE">
        <w:tc>
          <w:tcPr>
            <w:tcW w:w="15560" w:type="dxa"/>
            <w:gridSpan w:val="14"/>
            <w:shd w:val="clear" w:color="auto" w:fill="auto"/>
            <w:vAlign w:val="bottom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Региональный проект «Успех каждого ребенка»</w:t>
            </w: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Количество субъектов Российской Федерации, выдающих сертификаты дополнительного образования в рамках системы персонифицированного финансирования дополнительного образования детей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единица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</w:t>
            </w:r>
          </w:p>
        </w:tc>
        <w:tc>
          <w:tcPr>
            <w:tcW w:w="1347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Не реализуется в 2024 году</w:t>
            </w: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lastRenderedPageBreak/>
              <w:t>2.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proofErr w:type="gramStart"/>
            <w:r w:rsidRPr="00E232CE">
              <w:rPr>
                <w:rFonts w:ascii="PT Astra Serif" w:hAnsi="PT Astra Serif"/>
              </w:rPr>
              <w:t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«Билет в будущее»</w:t>
            </w:r>
            <w:proofErr w:type="gramEnd"/>
          </w:p>
        </w:tc>
        <w:tc>
          <w:tcPr>
            <w:tcW w:w="1066" w:type="dxa"/>
            <w:shd w:val="clear" w:color="auto" w:fill="auto"/>
          </w:tcPr>
          <w:p w:rsidR="00B76480" w:rsidRPr="00E232CE" w:rsidRDefault="00007CD9" w:rsidP="00E232CE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232CE">
              <w:rPr>
                <w:rFonts w:ascii="PT Astra Serif" w:hAnsi="PT Astra Serif"/>
                <w:sz w:val="20"/>
                <w:szCs w:val="20"/>
              </w:rPr>
              <w:t>НП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10,93</w:t>
            </w:r>
          </w:p>
        </w:tc>
        <w:tc>
          <w:tcPr>
            <w:tcW w:w="1347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40,0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96,67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C60E15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Информация по показателям СУПД от 31.12.2024</w:t>
            </w:r>
            <w:proofErr w:type="gramStart"/>
            <w:r w:rsidRPr="00E232CE">
              <w:rPr>
                <w:rFonts w:ascii="PT Astra Serif" w:hAnsi="PT Astra Serif"/>
              </w:rPr>
              <w:t>г. б</w:t>
            </w:r>
            <w:proofErr w:type="gramEnd"/>
            <w:r w:rsidRPr="00E232CE">
              <w:rPr>
                <w:rFonts w:ascii="PT Astra Serif" w:hAnsi="PT Astra Serif"/>
              </w:rPr>
              <w:t>/</w:t>
            </w:r>
            <w:proofErr w:type="spellStart"/>
            <w:r w:rsidRPr="00E232CE">
              <w:rPr>
                <w:rFonts w:ascii="PT Astra Serif" w:hAnsi="PT Astra Serif"/>
              </w:rPr>
              <w:t>н</w:t>
            </w:r>
            <w:proofErr w:type="spellEnd"/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3.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007CD9" w:rsidP="00E232CE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232CE">
              <w:rPr>
                <w:rFonts w:ascii="PT Astra Serif" w:hAnsi="PT Astra Serif"/>
                <w:sz w:val="20"/>
                <w:szCs w:val="20"/>
              </w:rPr>
              <w:t>НП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70,85</w:t>
            </w:r>
          </w:p>
        </w:tc>
        <w:tc>
          <w:tcPr>
            <w:tcW w:w="1347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76,75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77,7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C60E15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Информация по показателям СУПД от 31.12.2024</w:t>
            </w:r>
            <w:proofErr w:type="gramStart"/>
            <w:r w:rsidRPr="00E232CE">
              <w:rPr>
                <w:rFonts w:ascii="PT Astra Serif" w:hAnsi="PT Astra Serif"/>
              </w:rPr>
              <w:t>г. б</w:t>
            </w:r>
            <w:proofErr w:type="gramEnd"/>
            <w:r w:rsidRPr="00E232CE">
              <w:rPr>
                <w:rFonts w:ascii="PT Astra Serif" w:hAnsi="PT Astra Serif"/>
              </w:rPr>
              <w:t>/</w:t>
            </w:r>
            <w:proofErr w:type="spellStart"/>
            <w:r w:rsidRPr="00E232CE">
              <w:rPr>
                <w:rFonts w:ascii="PT Astra Serif" w:hAnsi="PT Astra Serif"/>
              </w:rPr>
              <w:t>н</w:t>
            </w:r>
            <w:proofErr w:type="spellEnd"/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4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Охват детей деятельностью региональных центров выявления, поддержки и развития способностей и талантов у детей и молодежи, технопарков «</w:t>
            </w:r>
            <w:proofErr w:type="spellStart"/>
            <w:r w:rsidRPr="00E232CE">
              <w:rPr>
                <w:rFonts w:ascii="PT Astra Serif" w:hAnsi="PT Astra Serif"/>
              </w:rPr>
              <w:t>Кванториум</w:t>
            </w:r>
            <w:proofErr w:type="spellEnd"/>
            <w:r w:rsidRPr="00E232CE">
              <w:rPr>
                <w:rFonts w:ascii="PT Astra Serif" w:hAnsi="PT Astra Serif"/>
              </w:rPr>
              <w:t>» и центров «</w:t>
            </w:r>
            <w:proofErr w:type="spellStart"/>
            <w:proofErr w:type="gramStart"/>
            <w:r w:rsidRPr="00E232CE">
              <w:rPr>
                <w:rFonts w:ascii="PT Astra Serif" w:hAnsi="PT Astra Serif"/>
              </w:rPr>
              <w:t>I</w:t>
            </w:r>
            <w:proofErr w:type="gramEnd"/>
            <w:r w:rsidRPr="00E232CE">
              <w:rPr>
                <w:rFonts w:ascii="PT Astra Serif" w:hAnsi="PT Astra Serif"/>
              </w:rPr>
              <w:t>Т-куб</w:t>
            </w:r>
            <w:proofErr w:type="spellEnd"/>
            <w:r w:rsidRPr="00E232CE">
              <w:rPr>
                <w:rFonts w:ascii="PT Astra Serif" w:hAnsi="PT Astra Serif"/>
              </w:rPr>
              <w:t>»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007CD9" w:rsidP="00E232CE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232CE">
              <w:rPr>
                <w:rFonts w:ascii="PT Astra Serif" w:hAnsi="PT Astra Serif"/>
                <w:sz w:val="20"/>
                <w:szCs w:val="20"/>
              </w:rPr>
              <w:t>НП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3,85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5,92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C60E15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Информация по показателям СУПД от 31.12.2024</w:t>
            </w:r>
            <w:proofErr w:type="gramStart"/>
            <w:r w:rsidRPr="00E232CE">
              <w:rPr>
                <w:rFonts w:ascii="PT Astra Serif" w:hAnsi="PT Astra Serif"/>
              </w:rPr>
              <w:t>г. б</w:t>
            </w:r>
            <w:proofErr w:type="gramEnd"/>
            <w:r w:rsidRPr="00E232CE">
              <w:rPr>
                <w:rFonts w:ascii="PT Astra Serif" w:hAnsi="PT Astra Serif"/>
              </w:rPr>
              <w:t>/</w:t>
            </w:r>
            <w:proofErr w:type="spellStart"/>
            <w:r w:rsidRPr="00E232CE">
              <w:rPr>
                <w:rFonts w:ascii="PT Astra Serif" w:hAnsi="PT Astra Serif"/>
              </w:rPr>
              <w:t>н</w:t>
            </w:r>
            <w:proofErr w:type="spellEnd"/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76480" w:rsidRPr="00E232CE" w:rsidTr="00E232CE">
        <w:tc>
          <w:tcPr>
            <w:tcW w:w="15560" w:type="dxa"/>
            <w:gridSpan w:val="14"/>
            <w:shd w:val="clear" w:color="auto" w:fill="auto"/>
            <w:vAlign w:val="bottom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Региональный проект «Цифровая образовательная среда»</w:t>
            </w: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lastRenderedPageBreak/>
              <w:t>1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Доля педагогических работников, использующих сервисы федеральной информационно-сервисной платформы цифровой образовательной среды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007CD9" w:rsidP="00E232CE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232CE">
              <w:rPr>
                <w:rFonts w:ascii="PT Astra Serif" w:hAnsi="PT Astra Serif"/>
                <w:sz w:val="20"/>
                <w:szCs w:val="20"/>
              </w:rPr>
              <w:t>НП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347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81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94,2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C60E15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Информация по показателям СУПД от 31.12.2024</w:t>
            </w:r>
            <w:proofErr w:type="gramStart"/>
            <w:r w:rsidRPr="00E232CE">
              <w:rPr>
                <w:rFonts w:ascii="PT Astra Serif" w:hAnsi="PT Astra Serif"/>
              </w:rPr>
              <w:t>г. б</w:t>
            </w:r>
            <w:proofErr w:type="gramEnd"/>
            <w:r w:rsidRPr="00E232CE">
              <w:rPr>
                <w:rFonts w:ascii="PT Astra Serif" w:hAnsi="PT Astra Serif"/>
              </w:rPr>
              <w:t>/</w:t>
            </w:r>
            <w:proofErr w:type="spellStart"/>
            <w:r w:rsidRPr="00E232CE">
              <w:rPr>
                <w:rFonts w:ascii="PT Astra Serif" w:hAnsi="PT Astra Serif"/>
              </w:rPr>
              <w:t>н</w:t>
            </w:r>
            <w:proofErr w:type="spellEnd"/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2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proofErr w:type="gramStart"/>
            <w:r w:rsidRPr="00E232CE">
              <w:rPr>
                <w:rFonts w:ascii="PT Astra Serif" w:hAnsi="PT Astra Serif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</w:t>
            </w:r>
            <w:proofErr w:type="gramEnd"/>
          </w:p>
        </w:tc>
        <w:tc>
          <w:tcPr>
            <w:tcW w:w="1066" w:type="dxa"/>
            <w:shd w:val="clear" w:color="auto" w:fill="auto"/>
          </w:tcPr>
          <w:p w:rsidR="00B76480" w:rsidRPr="00E232CE" w:rsidRDefault="00007CD9" w:rsidP="00E232CE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232CE">
              <w:rPr>
                <w:rFonts w:ascii="PT Astra Serif" w:hAnsi="PT Astra Serif"/>
                <w:sz w:val="20"/>
                <w:szCs w:val="20"/>
              </w:rPr>
              <w:t>НП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347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50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70,28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C60E15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Информация по показателям СУПД от 31.12.2024г. б/</w:t>
            </w:r>
            <w:proofErr w:type="spellStart"/>
            <w:proofErr w:type="gramStart"/>
            <w:r w:rsidRPr="00E232CE">
              <w:rPr>
                <w:rFonts w:ascii="PT Astra Serif" w:hAnsi="PT Astra Serif"/>
              </w:rPr>
              <w:t>н</w:t>
            </w:r>
            <w:proofErr w:type="spellEnd"/>
            <w:proofErr w:type="gramEnd"/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3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 xml:space="preserve">Доля образовательных организаций, использующих сервисы </w:t>
            </w:r>
            <w:r w:rsidRPr="00E232CE">
              <w:rPr>
                <w:rFonts w:ascii="PT Astra Serif" w:hAnsi="PT Astra Serif"/>
              </w:rPr>
              <w:lastRenderedPageBreak/>
              <w:t>федеральной информационно-сервисной платформы цифровой образовательной среды при реализации основных общеобразовательных программ начального общего, основного общего и среднего общего образования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007CD9" w:rsidP="00E232CE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232CE">
              <w:rPr>
                <w:rFonts w:ascii="PT Astra Serif" w:hAnsi="PT Astra Serif"/>
                <w:sz w:val="20"/>
                <w:szCs w:val="20"/>
              </w:rPr>
              <w:lastRenderedPageBreak/>
              <w:t>НП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347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33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37,54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C60E15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Информация по показателям СУПД от 31.12.2024г. б/</w:t>
            </w:r>
            <w:proofErr w:type="spellStart"/>
            <w:proofErr w:type="gramStart"/>
            <w:r w:rsidRPr="00E232CE">
              <w:rPr>
                <w:rFonts w:ascii="PT Astra Serif" w:hAnsi="PT Astra Serif"/>
              </w:rPr>
              <w:t>н</w:t>
            </w:r>
            <w:proofErr w:type="spellEnd"/>
            <w:proofErr w:type="gramEnd"/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lastRenderedPageBreak/>
              <w:t>4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Доля общеобразовательных организаций, оснащенных в целях внедрения цифровой образовательной среды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007CD9" w:rsidP="00E232CE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232CE">
              <w:rPr>
                <w:rFonts w:ascii="PT Astra Serif" w:hAnsi="PT Astra Serif"/>
                <w:sz w:val="20"/>
                <w:szCs w:val="20"/>
              </w:rPr>
              <w:t>НП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9,18</w:t>
            </w:r>
          </w:p>
        </w:tc>
        <w:tc>
          <w:tcPr>
            <w:tcW w:w="1347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77,1044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77,1044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C60E15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Информация по показателям СУПД от 31.12.2024г. б/</w:t>
            </w:r>
            <w:proofErr w:type="spellStart"/>
            <w:proofErr w:type="gramStart"/>
            <w:r w:rsidRPr="00E232CE">
              <w:rPr>
                <w:rFonts w:ascii="PT Astra Serif" w:hAnsi="PT Astra Serif"/>
              </w:rPr>
              <w:t>н</w:t>
            </w:r>
            <w:proofErr w:type="spellEnd"/>
            <w:proofErr w:type="gramEnd"/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76480" w:rsidRPr="00E232CE" w:rsidTr="00E232CE">
        <w:tc>
          <w:tcPr>
            <w:tcW w:w="15560" w:type="dxa"/>
            <w:gridSpan w:val="14"/>
            <w:shd w:val="clear" w:color="auto" w:fill="auto"/>
            <w:vAlign w:val="bottom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Региональный проект «Содействие занятости»</w:t>
            </w: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1.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Доступность дошкольного образования для детей в возрасте от 1,5 до 3 лет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007CD9" w:rsidP="00E232CE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232CE">
              <w:rPr>
                <w:rFonts w:ascii="PT Astra Serif" w:hAnsi="PT Astra Serif"/>
                <w:sz w:val="20"/>
                <w:szCs w:val="20"/>
              </w:rPr>
              <w:t>НП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347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C60E15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Информация по показателям СУПД от 31.12.2024г. б/</w:t>
            </w:r>
            <w:proofErr w:type="spellStart"/>
            <w:proofErr w:type="gramStart"/>
            <w:r w:rsidRPr="00E232CE">
              <w:rPr>
                <w:rFonts w:ascii="PT Astra Serif" w:hAnsi="PT Astra Serif"/>
              </w:rPr>
              <w:t>н</w:t>
            </w:r>
            <w:proofErr w:type="spellEnd"/>
            <w:proofErr w:type="gramEnd"/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2.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 xml:space="preserve">Количество дополнительно созданных мест с целью обеспечения </w:t>
            </w:r>
            <w:r w:rsidRPr="00E232CE">
              <w:rPr>
                <w:rFonts w:ascii="PT Astra Serif" w:hAnsi="PT Astra Serif"/>
              </w:rPr>
              <w:lastRenderedPageBreak/>
              <w:t>дошкольным образованием детей в возрасте до 3 лет нарастающим итогом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007CD9" w:rsidP="00E232CE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232CE">
              <w:rPr>
                <w:rFonts w:ascii="PT Astra Serif" w:hAnsi="PT Astra Serif"/>
                <w:sz w:val="20"/>
                <w:szCs w:val="20"/>
              </w:rPr>
              <w:lastRenderedPageBreak/>
              <w:t>НП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тысяча мест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2,115</w:t>
            </w:r>
          </w:p>
        </w:tc>
        <w:tc>
          <w:tcPr>
            <w:tcW w:w="1347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5,66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  <w:lang w:val="en-US"/>
              </w:rPr>
            </w:pPr>
            <w:r w:rsidRPr="00E232CE">
              <w:rPr>
                <w:rFonts w:ascii="PT Astra Serif" w:hAnsi="PT Astra Serif"/>
              </w:rPr>
              <w:t>5,66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C60E15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Информация по показателям СУПД от 31.12.2024г. б/</w:t>
            </w:r>
            <w:proofErr w:type="spellStart"/>
            <w:proofErr w:type="gramStart"/>
            <w:r w:rsidRPr="00E232CE">
              <w:rPr>
                <w:rFonts w:ascii="PT Astra Serif" w:hAnsi="PT Astra Serif"/>
              </w:rPr>
              <w:t>н</w:t>
            </w:r>
            <w:proofErr w:type="spellEnd"/>
            <w:proofErr w:type="gramEnd"/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Достигнуто в 2023 году</w:t>
            </w:r>
          </w:p>
        </w:tc>
      </w:tr>
      <w:tr w:rsidR="00C60E15" w:rsidRPr="00E232CE" w:rsidTr="00E232CE">
        <w:tc>
          <w:tcPr>
            <w:tcW w:w="425" w:type="dxa"/>
            <w:shd w:val="clear" w:color="auto" w:fill="auto"/>
          </w:tcPr>
          <w:p w:rsidR="00C60E15" w:rsidRPr="00E232CE" w:rsidRDefault="00C60E15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lastRenderedPageBreak/>
              <w:t>3</w:t>
            </w:r>
          </w:p>
        </w:tc>
        <w:tc>
          <w:tcPr>
            <w:tcW w:w="1763" w:type="dxa"/>
            <w:shd w:val="clear" w:color="auto" w:fill="auto"/>
          </w:tcPr>
          <w:p w:rsidR="00C60E15" w:rsidRPr="00E232CE" w:rsidRDefault="00C60E15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Доля занятых граждан из числа участников дополнительных мероприятий</w:t>
            </w:r>
          </w:p>
        </w:tc>
        <w:tc>
          <w:tcPr>
            <w:tcW w:w="1066" w:type="dxa"/>
            <w:shd w:val="clear" w:color="auto" w:fill="auto"/>
          </w:tcPr>
          <w:p w:rsidR="00C60E15" w:rsidRPr="00E232CE" w:rsidRDefault="00007CD9" w:rsidP="00E232CE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232CE">
              <w:rPr>
                <w:rFonts w:ascii="PT Astra Serif" w:hAnsi="PT Astra Serif"/>
                <w:sz w:val="20"/>
                <w:szCs w:val="20"/>
              </w:rPr>
              <w:t>НП</w:t>
            </w:r>
          </w:p>
        </w:tc>
        <w:tc>
          <w:tcPr>
            <w:tcW w:w="1066" w:type="dxa"/>
            <w:shd w:val="clear" w:color="auto" w:fill="auto"/>
          </w:tcPr>
          <w:p w:rsidR="00C60E15" w:rsidRPr="00E232CE" w:rsidRDefault="0085627C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C60E15" w:rsidRPr="00E232CE" w:rsidRDefault="0085627C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347" w:type="dxa"/>
            <w:shd w:val="clear" w:color="auto" w:fill="auto"/>
          </w:tcPr>
          <w:p w:rsidR="00C60E15" w:rsidRPr="00E232CE" w:rsidRDefault="0085627C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75</w:t>
            </w:r>
          </w:p>
        </w:tc>
        <w:tc>
          <w:tcPr>
            <w:tcW w:w="1548" w:type="dxa"/>
            <w:shd w:val="clear" w:color="auto" w:fill="auto"/>
          </w:tcPr>
          <w:p w:rsidR="00C60E15" w:rsidRPr="00E232CE" w:rsidRDefault="00C60E15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99,8</w:t>
            </w:r>
          </w:p>
        </w:tc>
        <w:tc>
          <w:tcPr>
            <w:tcW w:w="1650" w:type="dxa"/>
            <w:shd w:val="clear" w:color="auto" w:fill="auto"/>
          </w:tcPr>
          <w:p w:rsidR="00C60E15" w:rsidRPr="00E232CE" w:rsidRDefault="0085627C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C60E15" w:rsidRPr="00E232CE" w:rsidRDefault="00C60E15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"Сведения о реализации дополнительных мероприятий" Отчет министерств</w:t>
            </w:r>
            <w:r w:rsidR="00BD3215" w:rsidRPr="00E232CE">
              <w:rPr>
                <w:rFonts w:ascii="PT Astra Serif" w:hAnsi="PT Astra Serif"/>
              </w:rPr>
              <w:t>а</w:t>
            </w:r>
            <w:r w:rsidRPr="00E232CE">
              <w:rPr>
                <w:rFonts w:ascii="PT Astra Serif" w:hAnsi="PT Astra Serif"/>
              </w:rPr>
              <w:t xml:space="preserve"> труда и социальной защиты Саратовской области от 19.12.2024</w:t>
            </w:r>
            <w:proofErr w:type="gramStart"/>
            <w:r w:rsidRPr="00E232CE">
              <w:rPr>
                <w:rFonts w:ascii="PT Astra Serif" w:hAnsi="PT Astra Serif"/>
              </w:rPr>
              <w:t>г. №б</w:t>
            </w:r>
            <w:proofErr w:type="gramEnd"/>
            <w:r w:rsidRPr="00E232CE">
              <w:rPr>
                <w:rFonts w:ascii="PT Astra Serif" w:hAnsi="PT Astra Serif"/>
              </w:rPr>
              <w:t>/</w:t>
            </w:r>
            <w:proofErr w:type="spellStart"/>
            <w:r w:rsidRPr="00E232CE">
              <w:rPr>
                <w:rFonts w:ascii="PT Astra Serif" w:hAnsi="PT Astra Serif"/>
              </w:rPr>
              <w:t>н</w:t>
            </w:r>
            <w:proofErr w:type="spellEnd"/>
          </w:p>
        </w:tc>
        <w:tc>
          <w:tcPr>
            <w:tcW w:w="1249" w:type="dxa"/>
            <w:shd w:val="clear" w:color="auto" w:fill="auto"/>
          </w:tcPr>
          <w:p w:rsidR="00C60E15" w:rsidRPr="00E232CE" w:rsidRDefault="00C60E15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C60E15" w:rsidRPr="00E232CE" w:rsidRDefault="00C60E15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C60E15" w:rsidRPr="00E232CE" w:rsidRDefault="00C60E15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76480" w:rsidRPr="00E232CE" w:rsidTr="00E232CE">
        <w:tc>
          <w:tcPr>
            <w:tcW w:w="15560" w:type="dxa"/>
            <w:gridSpan w:val="14"/>
            <w:shd w:val="clear" w:color="auto" w:fill="auto"/>
            <w:vAlign w:val="bottom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Показатели региональных проектов, не входящих в национальные проекты, показатели ведомственных проектов</w:t>
            </w:r>
          </w:p>
        </w:tc>
      </w:tr>
      <w:tr w:rsidR="00B76480" w:rsidRPr="00E232CE" w:rsidTr="00E232CE">
        <w:tc>
          <w:tcPr>
            <w:tcW w:w="15560" w:type="dxa"/>
            <w:gridSpan w:val="14"/>
            <w:shd w:val="clear" w:color="auto" w:fill="auto"/>
            <w:vAlign w:val="bottom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Количество зданий (обособленных помещений) образовательных организаций области, приведенных в нормативное техническое состояние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единица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347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226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  <w:lang w:val="en-US"/>
              </w:rPr>
            </w:pPr>
            <w:r w:rsidRPr="00E232CE">
              <w:rPr>
                <w:rFonts w:ascii="PT Astra Serif" w:hAnsi="PT Astra Serif"/>
              </w:rPr>
              <w:t>304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C13E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Информация об исполнении пункта 3.1 протокола постоянно действующего совещания от 02.12.2024 № 1-110</w:t>
            </w:r>
            <w:r w:rsidR="000B7521" w:rsidRPr="00E232CE">
              <w:rPr>
                <w:rFonts w:ascii="PT Astra Serif" w:hAnsi="PT Astra Serif"/>
              </w:rPr>
              <w:t xml:space="preserve"> (от 09.12.2024 №01-25/13580)</w:t>
            </w:r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2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 xml:space="preserve">Количество зданий (обособленных </w:t>
            </w:r>
            <w:r w:rsidRPr="00E232CE">
              <w:rPr>
                <w:rFonts w:ascii="PT Astra Serif" w:hAnsi="PT Astra Serif"/>
              </w:rPr>
              <w:lastRenderedPageBreak/>
              <w:t>помещений) общеобразовательных организаций, в которых проведен капитальный ремонт (с привлечением средств федерального бюджета)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единица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347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26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  <w:lang w:val="en-US"/>
              </w:rPr>
            </w:pPr>
            <w:r w:rsidRPr="00E232CE">
              <w:rPr>
                <w:rFonts w:ascii="PT Astra Serif" w:hAnsi="PT Astra Serif"/>
              </w:rPr>
              <w:t>3</w:t>
            </w:r>
            <w:r w:rsidR="00543F0A" w:rsidRPr="00E232CE">
              <w:rPr>
                <w:rFonts w:ascii="PT Astra Serif" w:hAnsi="PT Astra Serif"/>
              </w:rPr>
              <w:t>3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C1C8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Соглашение №</w:t>
            </w:r>
            <w:r w:rsidR="001264BA" w:rsidRPr="00E232CE">
              <w:rPr>
                <w:rFonts w:ascii="PT Astra Serif" w:hAnsi="PT Astra Serif"/>
              </w:rPr>
              <w:t> </w:t>
            </w:r>
            <w:r w:rsidRPr="00E232CE">
              <w:rPr>
                <w:rFonts w:ascii="PT Astra Serif" w:hAnsi="PT Astra Serif"/>
              </w:rPr>
              <w:t>073-09-2022-925</w:t>
            </w:r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  <w:lang w:val="en-US"/>
              </w:rPr>
            </w:pPr>
          </w:p>
        </w:tc>
        <w:tc>
          <w:tcPr>
            <w:tcW w:w="146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lastRenderedPageBreak/>
              <w:t>3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Количество общеобразовательных организаций, в которых проведен капительный и текущий ремонт спортивных залов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единица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347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567931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Информация об исполнении пункта 3.1 протокола постоянно действующего совещания от 02.12.2024 № 1-110 (от 09.12.2024 №01-25/13580)</w:t>
            </w:r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4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Количество учреждений дополнительного образования, в которых проведен капитальный и текущий ремонт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единица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347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50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50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567931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Информация об исполнении пункта 3.1 протокола постоянно действующего совещания от 02.12.2024 № 1-110 (от 09.12.2024 №01-25/13580)</w:t>
            </w:r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5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 xml:space="preserve">Количество школьных музеев, в которых </w:t>
            </w:r>
            <w:r w:rsidRPr="00E232CE">
              <w:rPr>
                <w:rFonts w:ascii="PT Astra Serif" w:hAnsi="PT Astra Serif"/>
              </w:rPr>
              <w:lastRenderedPageBreak/>
              <w:t>проведен капитальный и текущий ремонт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единица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347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50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567931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 xml:space="preserve">Информация об исполнении пункта 3.1 </w:t>
            </w:r>
            <w:r w:rsidRPr="00E232CE">
              <w:rPr>
                <w:rFonts w:ascii="PT Astra Serif" w:hAnsi="PT Astra Serif"/>
              </w:rPr>
              <w:lastRenderedPageBreak/>
              <w:t>протокола постоянно действующего совещания от 02.12.2024 № 1-110 (от 09.12.2024 №01-25/13580)</w:t>
            </w:r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76480" w:rsidRPr="00E232CE" w:rsidTr="00E232CE">
        <w:tc>
          <w:tcPr>
            <w:tcW w:w="15560" w:type="dxa"/>
            <w:gridSpan w:val="14"/>
            <w:shd w:val="clear" w:color="auto" w:fill="auto"/>
            <w:vAlign w:val="bottom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lastRenderedPageBreak/>
              <w:t>Показатели комплексов процессных мероприятий</w:t>
            </w:r>
          </w:p>
        </w:tc>
      </w:tr>
      <w:tr w:rsidR="00B76480" w:rsidRPr="00E232CE" w:rsidTr="00E232CE">
        <w:tc>
          <w:tcPr>
            <w:tcW w:w="15560" w:type="dxa"/>
            <w:gridSpan w:val="14"/>
            <w:shd w:val="clear" w:color="auto" w:fill="auto"/>
            <w:vAlign w:val="bottom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1. Комплекс процессных мероприятий «Содействие развитию дошкольного образования»</w:t>
            </w: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1.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 xml:space="preserve">Удельный вес дошкольных образовательных организаций, принимающих участие в региональном мониторинге оценки качества дошкольного образования (в рамках </w:t>
            </w:r>
            <w:proofErr w:type="spellStart"/>
            <w:r w:rsidRPr="00E232CE">
              <w:rPr>
                <w:rFonts w:ascii="PT Astra Serif" w:hAnsi="PT Astra Serif"/>
              </w:rPr>
              <w:t>самообследования</w:t>
            </w:r>
            <w:proofErr w:type="spellEnd"/>
            <w:r w:rsidRPr="00E232CE">
              <w:rPr>
                <w:rFonts w:ascii="PT Astra Serif" w:hAnsi="PT Astra Serif"/>
              </w:rPr>
              <w:t>) от общего количества дошкольных образовательных организаций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347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E339A9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Приказ министерства образования Саратовской области от 06.08.2024 №  1130</w:t>
            </w:r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E339A9" w:rsidRPr="00E232CE" w:rsidRDefault="00E339A9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 xml:space="preserve">В 2024 году мониторинг качества дошкольного образования (МКДО) не проводилось (письмо </w:t>
            </w:r>
            <w:proofErr w:type="spellStart"/>
            <w:r w:rsidRPr="00E232CE">
              <w:rPr>
                <w:rFonts w:ascii="PT Astra Serif" w:hAnsi="PT Astra Serif"/>
              </w:rPr>
              <w:t>Рособрнадзора</w:t>
            </w:r>
            <w:proofErr w:type="spellEnd"/>
            <w:r w:rsidRPr="00E232CE">
              <w:rPr>
                <w:rFonts w:ascii="PT Astra Serif" w:hAnsi="PT Astra Serif"/>
              </w:rPr>
              <w:t xml:space="preserve"> от 06.02.2024 № 01-11/08-01).</w:t>
            </w:r>
          </w:p>
          <w:p w:rsidR="00307C1F" w:rsidRPr="00E232CE" w:rsidRDefault="00E339A9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 xml:space="preserve">На основании приказа министерства образования Саратовской области от 06.08.2024 №  1130 организована апробация модели оценки компетенций воспитателей ДОО, в </w:t>
            </w:r>
            <w:r w:rsidRPr="00E232CE">
              <w:rPr>
                <w:rFonts w:ascii="PT Astra Serif" w:hAnsi="PT Astra Serif"/>
              </w:rPr>
              <w:lastRenderedPageBreak/>
              <w:t>которой приняли участие 77 педагогов из 31 муниципального района (городских округов)</w:t>
            </w: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lastRenderedPageBreak/>
              <w:t>2.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Удельный вес численности воспитанников негосударственных дошкольных образовательных организаций от общей численности воспитанников дошкольных образовательных организаций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0,73</w:t>
            </w:r>
          </w:p>
        </w:tc>
        <w:tc>
          <w:tcPr>
            <w:tcW w:w="1347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0,73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E1215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0,53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307C1F" w:rsidRPr="00E232CE" w:rsidRDefault="00164FC8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На 1 января 2025 года численность воспитанников негосударственных дошкольных образовательных организаций составляет 431 человек (</w:t>
            </w:r>
            <w:r w:rsidR="00E12150" w:rsidRPr="00E232CE">
              <w:rPr>
                <w:rFonts w:ascii="PT Astra Serif" w:hAnsi="PT Astra Serif"/>
              </w:rPr>
              <w:t>от общего количества воспитанников 81346 чел.)</w:t>
            </w: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3.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 xml:space="preserve">Отношение среднемесячной заработной платы педагогических работников государственных (муниципальных) дошкольных образовательных организаций к среднемесячной заработной плате в сфере общего </w:t>
            </w:r>
            <w:r w:rsidRPr="00E232CE">
              <w:rPr>
                <w:rFonts w:ascii="PT Astra Serif" w:hAnsi="PT Astra Serif"/>
              </w:rPr>
              <w:lastRenderedPageBreak/>
              <w:t>образования в области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347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102,4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76480" w:rsidRPr="00E232CE" w:rsidTr="00E232CE">
        <w:tc>
          <w:tcPr>
            <w:tcW w:w="15560" w:type="dxa"/>
            <w:gridSpan w:val="14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lastRenderedPageBreak/>
              <w:t>2.Комплекс процессных мероприятий «Содействие развитию общего и дополнительного образования»</w:t>
            </w: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1.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Доступность получения услуги по зачислению в общеобразовательную организацию в электронном виде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347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2.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proofErr w:type="gramStart"/>
            <w:r w:rsidRPr="00E232CE">
              <w:rPr>
                <w:rFonts w:ascii="PT Astra Serif" w:hAnsi="PT Astra Serif"/>
              </w:rPr>
              <w:t>Численность обучающихся, охваченных дополнительным и неформальным образованием и социализацией в общеобразовательных организациях</w:t>
            </w:r>
            <w:proofErr w:type="gramEnd"/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тыс</w:t>
            </w:r>
            <w:proofErr w:type="gramStart"/>
            <w:r w:rsidRPr="00E232CE">
              <w:rPr>
                <w:rFonts w:ascii="PT Astra Serif" w:hAnsi="PT Astra Serif"/>
              </w:rPr>
              <w:t>.ч</w:t>
            </w:r>
            <w:proofErr w:type="gramEnd"/>
            <w:r w:rsidRPr="00E232CE">
              <w:rPr>
                <w:rFonts w:ascii="PT Astra Serif" w:hAnsi="PT Astra Serif"/>
              </w:rPr>
              <w:t>ел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15</w:t>
            </w:r>
          </w:p>
        </w:tc>
        <w:tc>
          <w:tcPr>
            <w:tcW w:w="1347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15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B336C1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259</w:t>
            </w:r>
            <w:r w:rsidR="0084560D" w:rsidRPr="00E232CE">
              <w:rPr>
                <w:rFonts w:ascii="PT Astra Serif" w:hAnsi="PT Astra Serif"/>
              </w:rPr>
              <w:t>,5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B77AEE" w:rsidRPr="00E232CE" w:rsidRDefault="00B77AEE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Дополнительное (оно же неформальное) образование – 77,4% (259</w:t>
            </w:r>
            <w:r w:rsidR="0084560D" w:rsidRPr="00E232CE">
              <w:rPr>
                <w:rFonts w:ascii="PT Astra Serif" w:hAnsi="PT Astra Serif"/>
              </w:rPr>
              <w:t> </w:t>
            </w:r>
            <w:r w:rsidRPr="00E232CE">
              <w:rPr>
                <w:rFonts w:ascii="PT Astra Serif" w:hAnsi="PT Astra Serif"/>
              </w:rPr>
              <w:t>468</w:t>
            </w:r>
            <w:r w:rsidR="0084560D" w:rsidRPr="00E232CE">
              <w:rPr>
                <w:rFonts w:ascii="PT Astra Serif" w:hAnsi="PT Astra Serif"/>
              </w:rPr>
              <w:t xml:space="preserve"> чел</w:t>
            </w:r>
            <w:r w:rsidRPr="00E232CE">
              <w:rPr>
                <w:rFonts w:ascii="PT Astra Serif" w:hAnsi="PT Astra Serif"/>
              </w:rPr>
              <w:t>)</w:t>
            </w:r>
          </w:p>
          <w:p w:rsidR="00B76480" w:rsidRPr="00E232CE" w:rsidRDefault="00B77AEE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Социализацией охвачены все  дети, обучающиеся в школе</w:t>
            </w: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3.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Доля выпускников государственных (муниципальных) общеобразовательных организаций, не получивших аттестат о среднем общем образовании, от числа выпускников, участвовавших в ГИА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0,6</w:t>
            </w:r>
          </w:p>
        </w:tc>
        <w:tc>
          <w:tcPr>
            <w:tcW w:w="1347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0,6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0,83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4.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 xml:space="preserve">Отношение </w:t>
            </w:r>
            <w:r w:rsidRPr="00E232CE">
              <w:rPr>
                <w:rFonts w:ascii="PT Astra Serif" w:hAnsi="PT Astra Serif"/>
              </w:rPr>
              <w:lastRenderedPageBreak/>
              <w:t>среднемесячной средней заработной платы педагогических работников государственных (муниципальных): образовательных организаций общего образования к среднемесячному доходу от трудовой деятельности по области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347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124,7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lastRenderedPageBreak/>
              <w:t>5.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proofErr w:type="gramStart"/>
            <w:r w:rsidRPr="00E232CE">
              <w:rPr>
                <w:rFonts w:ascii="PT Astra Serif" w:hAnsi="PT Astra Serif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в общем количестве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347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lastRenderedPageBreak/>
              <w:t>6.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Доля обучающихся отдельных категорий в муниципальных образовательных организациях, обеспеченных льготами на питание, в общем количестве обучающихся отдельных категорий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347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76480" w:rsidRPr="00E232CE" w:rsidTr="00E232CE">
        <w:tc>
          <w:tcPr>
            <w:tcW w:w="42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7.</w:t>
            </w:r>
          </w:p>
        </w:tc>
        <w:tc>
          <w:tcPr>
            <w:tcW w:w="1763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Доля советников директоров по воспитанию и взаимодействию с детскими общественными объединениями, которым выплачено ежемесячное денежное вознаграждение</w:t>
            </w: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66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347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548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Отчет о достижении значений результатов предоставления</w:t>
            </w:r>
            <w:proofErr w:type="gramStart"/>
            <w:r w:rsidRPr="00E232CE">
              <w:rPr>
                <w:rFonts w:ascii="PT Astra Serif" w:hAnsi="PT Astra Serif"/>
              </w:rPr>
              <w:t xml:space="preserve"> И</w:t>
            </w:r>
            <w:proofErr w:type="gramEnd"/>
            <w:r w:rsidRPr="00E232CE">
              <w:rPr>
                <w:rFonts w:ascii="PT Astra Serif" w:hAnsi="PT Astra Serif"/>
              </w:rPr>
              <w:t>ного межбюджетного трансферта и обязательствах, принятых в целях их достижения в ГИИС Электронный бюджет</w:t>
            </w:r>
          </w:p>
        </w:tc>
        <w:tc>
          <w:tcPr>
            <w:tcW w:w="1249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76480" w:rsidRPr="00E232CE" w:rsidTr="00E232CE">
        <w:tc>
          <w:tcPr>
            <w:tcW w:w="15560" w:type="dxa"/>
            <w:gridSpan w:val="14"/>
            <w:shd w:val="clear" w:color="auto" w:fill="auto"/>
          </w:tcPr>
          <w:p w:rsidR="00B76480" w:rsidRPr="00E232CE" w:rsidRDefault="00B76480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3. Комплекс процессных мероприятий «Укрепление материально-технической базы образовательных организаций»</w:t>
            </w:r>
          </w:p>
        </w:tc>
      </w:tr>
      <w:tr w:rsidR="00073A62" w:rsidRPr="00E232CE" w:rsidTr="00E232CE">
        <w:tc>
          <w:tcPr>
            <w:tcW w:w="425" w:type="dxa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1.</w:t>
            </w:r>
          </w:p>
        </w:tc>
        <w:tc>
          <w:tcPr>
            <w:tcW w:w="1763" w:type="dxa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 xml:space="preserve">Доля образовательных организаций, получивших поддержку в осуществлении образовательного </w:t>
            </w:r>
            <w:r w:rsidRPr="00E232CE">
              <w:rPr>
                <w:rFonts w:ascii="PT Astra Serif" w:hAnsi="PT Astra Serif"/>
              </w:rPr>
              <w:lastRenderedPageBreak/>
              <w:t>процесса</w:t>
            </w:r>
          </w:p>
        </w:tc>
        <w:tc>
          <w:tcPr>
            <w:tcW w:w="1066" w:type="dxa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66" w:type="dxa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347" w:type="dxa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548" w:type="dxa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650" w:type="dxa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073A62" w:rsidRPr="00E232CE" w:rsidTr="00E232CE">
        <w:tc>
          <w:tcPr>
            <w:tcW w:w="15560" w:type="dxa"/>
            <w:gridSpan w:val="14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lastRenderedPageBreak/>
              <w:t>4. Комплекс процессных мероприятий «Поддержка одаренных детей Саратовской области»</w:t>
            </w:r>
          </w:p>
        </w:tc>
      </w:tr>
      <w:tr w:rsidR="00073A62" w:rsidRPr="00E232CE" w:rsidTr="00E232CE">
        <w:tc>
          <w:tcPr>
            <w:tcW w:w="425" w:type="dxa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1.</w:t>
            </w:r>
          </w:p>
        </w:tc>
        <w:tc>
          <w:tcPr>
            <w:tcW w:w="1763" w:type="dxa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 xml:space="preserve">Количество победителей и </w:t>
            </w:r>
            <w:proofErr w:type="gramStart"/>
            <w:r w:rsidRPr="00E232CE">
              <w:rPr>
                <w:rFonts w:ascii="PT Astra Serif" w:hAnsi="PT Astra Serif"/>
              </w:rPr>
              <w:t>призеров</w:t>
            </w:r>
            <w:proofErr w:type="gramEnd"/>
            <w:r w:rsidRPr="00E232CE">
              <w:rPr>
                <w:rFonts w:ascii="PT Astra Serif" w:hAnsi="PT Astra Serif"/>
              </w:rPr>
              <w:t xml:space="preserve"> всероссийских и международных олимпиад, конкурсов, фестивалей</w:t>
            </w:r>
          </w:p>
        </w:tc>
        <w:tc>
          <w:tcPr>
            <w:tcW w:w="1066" w:type="dxa"/>
            <w:shd w:val="clear" w:color="auto" w:fill="auto"/>
          </w:tcPr>
          <w:p w:rsidR="00073A62" w:rsidRPr="00E232CE" w:rsidRDefault="00073A62" w:rsidP="00E232CE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человек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29</w:t>
            </w:r>
          </w:p>
        </w:tc>
        <w:tc>
          <w:tcPr>
            <w:tcW w:w="1347" w:type="dxa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30</w:t>
            </w:r>
          </w:p>
        </w:tc>
        <w:tc>
          <w:tcPr>
            <w:tcW w:w="1548" w:type="dxa"/>
            <w:shd w:val="clear" w:color="auto" w:fill="auto"/>
          </w:tcPr>
          <w:p w:rsidR="00073A62" w:rsidRPr="00E232CE" w:rsidRDefault="005E6AB9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275</w:t>
            </w:r>
          </w:p>
        </w:tc>
        <w:tc>
          <w:tcPr>
            <w:tcW w:w="1650" w:type="dxa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073A62" w:rsidRPr="00E232CE" w:rsidRDefault="00DC591C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Приказ министерства образования области о выплате денежного поощрения победителям и призерам регионального и заключительного этапов всероссийской олимпиады школьников по общеобразовательным предметам государственных, муниципальных и частных общеобразовательных организаций (от 10.06.2024 №839; от 10.07.2024 №993; от 12.08.2024 №1163; от 11.11.2024 №1596)</w:t>
            </w:r>
          </w:p>
        </w:tc>
        <w:tc>
          <w:tcPr>
            <w:tcW w:w="1249" w:type="dxa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073A62" w:rsidRPr="00E232CE" w:rsidTr="00E232CE">
        <w:tc>
          <w:tcPr>
            <w:tcW w:w="425" w:type="dxa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2.</w:t>
            </w:r>
          </w:p>
        </w:tc>
        <w:tc>
          <w:tcPr>
            <w:tcW w:w="1763" w:type="dxa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 xml:space="preserve">Организация мероприятий с участием представителей </w:t>
            </w:r>
            <w:r w:rsidRPr="00E232CE">
              <w:rPr>
                <w:rFonts w:ascii="PT Astra Serif" w:hAnsi="PT Astra Serif"/>
              </w:rPr>
              <w:lastRenderedPageBreak/>
              <w:t>разных стран, направленных на привитие углубленной исследовательской деятельности одаренных детей в области гуманитарных наук</w:t>
            </w:r>
          </w:p>
        </w:tc>
        <w:tc>
          <w:tcPr>
            <w:tcW w:w="1066" w:type="dxa"/>
            <w:shd w:val="clear" w:color="auto" w:fill="auto"/>
          </w:tcPr>
          <w:p w:rsidR="00073A62" w:rsidRPr="00E232CE" w:rsidRDefault="00073A62" w:rsidP="00E232CE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человек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175</w:t>
            </w:r>
          </w:p>
        </w:tc>
        <w:tc>
          <w:tcPr>
            <w:tcW w:w="1347" w:type="dxa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175</w:t>
            </w:r>
          </w:p>
        </w:tc>
        <w:tc>
          <w:tcPr>
            <w:tcW w:w="1548" w:type="dxa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199</w:t>
            </w:r>
          </w:p>
        </w:tc>
        <w:tc>
          <w:tcPr>
            <w:tcW w:w="1650" w:type="dxa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073A62" w:rsidRPr="00E232CE" w:rsidRDefault="00514B2A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 xml:space="preserve">Приказ министерства образования № 38 от 17 января </w:t>
            </w:r>
            <w:r w:rsidRPr="00E232CE">
              <w:rPr>
                <w:rFonts w:ascii="PT Astra Serif" w:hAnsi="PT Astra Serif"/>
              </w:rPr>
              <w:lastRenderedPageBreak/>
              <w:t xml:space="preserve">2024 года «О проведении в 2024 году XXIX </w:t>
            </w:r>
            <w:proofErr w:type="spellStart"/>
            <w:proofErr w:type="gramStart"/>
            <w:r w:rsidRPr="00E232CE">
              <w:rPr>
                <w:rFonts w:ascii="PT Astra Serif" w:hAnsi="PT Astra Serif"/>
              </w:rPr>
              <w:t>интеллект-фестиваля</w:t>
            </w:r>
            <w:proofErr w:type="spellEnd"/>
            <w:proofErr w:type="gramEnd"/>
            <w:r w:rsidRPr="00E232CE">
              <w:rPr>
                <w:rFonts w:ascii="PT Astra Serif" w:hAnsi="PT Astra Serif"/>
              </w:rPr>
              <w:t xml:space="preserve"> «Политика вокруг нас».</w:t>
            </w:r>
          </w:p>
        </w:tc>
        <w:tc>
          <w:tcPr>
            <w:tcW w:w="1249" w:type="dxa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Конкурс «Политика вокруг нас»</w:t>
            </w:r>
          </w:p>
          <w:p w:rsidR="00514B2A" w:rsidRPr="00E232CE" w:rsidRDefault="00514B2A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073A62" w:rsidRPr="00E232CE" w:rsidTr="00E232CE">
        <w:tc>
          <w:tcPr>
            <w:tcW w:w="425" w:type="dxa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lastRenderedPageBreak/>
              <w:t>3.</w:t>
            </w:r>
          </w:p>
        </w:tc>
        <w:tc>
          <w:tcPr>
            <w:tcW w:w="1763" w:type="dxa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Выплата компенсации за работу членам региональных предметно-методических комиссий по общеобразовательным предметам всероссийской олимпиады школьников на территории области</w:t>
            </w:r>
          </w:p>
        </w:tc>
        <w:tc>
          <w:tcPr>
            <w:tcW w:w="1066" w:type="dxa"/>
            <w:shd w:val="clear" w:color="auto" w:fill="auto"/>
          </w:tcPr>
          <w:p w:rsidR="00073A62" w:rsidRPr="00E232CE" w:rsidRDefault="00073A62" w:rsidP="00E232CE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человек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70</w:t>
            </w:r>
          </w:p>
        </w:tc>
        <w:tc>
          <w:tcPr>
            <w:tcW w:w="1347" w:type="dxa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70</w:t>
            </w:r>
          </w:p>
        </w:tc>
        <w:tc>
          <w:tcPr>
            <w:tcW w:w="1548" w:type="dxa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121</w:t>
            </w:r>
          </w:p>
        </w:tc>
        <w:tc>
          <w:tcPr>
            <w:tcW w:w="1650" w:type="dxa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073A62" w:rsidRPr="00E232CE" w:rsidRDefault="002E3F77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Приказ от 18.12.2024 № 1793</w:t>
            </w:r>
          </w:p>
        </w:tc>
        <w:tc>
          <w:tcPr>
            <w:tcW w:w="1249" w:type="dxa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073A62" w:rsidRPr="00E232CE" w:rsidTr="00E232CE">
        <w:tc>
          <w:tcPr>
            <w:tcW w:w="15560" w:type="dxa"/>
            <w:gridSpan w:val="14"/>
            <w:shd w:val="clear" w:color="auto" w:fill="auto"/>
          </w:tcPr>
          <w:p w:rsidR="00073A62" w:rsidRPr="00E232CE" w:rsidRDefault="00073A62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5. Комплекс процессных мероприятий «Подготовка кадров»</w:t>
            </w:r>
          </w:p>
        </w:tc>
      </w:tr>
      <w:tr w:rsidR="004D33FB" w:rsidRPr="00E232CE" w:rsidTr="00E232CE">
        <w:tc>
          <w:tcPr>
            <w:tcW w:w="425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1.</w:t>
            </w:r>
          </w:p>
        </w:tc>
        <w:tc>
          <w:tcPr>
            <w:tcW w:w="1763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Доля педагогических работников, повысивших квалификацию и прошедших переподготовку</w:t>
            </w:r>
          </w:p>
        </w:tc>
        <w:tc>
          <w:tcPr>
            <w:tcW w:w="1066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66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347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548" w:type="dxa"/>
            <w:shd w:val="clear" w:color="auto" w:fill="auto"/>
          </w:tcPr>
          <w:p w:rsidR="004D33FB" w:rsidRPr="00E232CE" w:rsidRDefault="00CF725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650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4D33FB" w:rsidRPr="00E232CE" w:rsidTr="00E232CE">
        <w:tc>
          <w:tcPr>
            <w:tcW w:w="425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2.</w:t>
            </w:r>
          </w:p>
        </w:tc>
        <w:tc>
          <w:tcPr>
            <w:tcW w:w="1763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proofErr w:type="gramStart"/>
            <w:r w:rsidRPr="00E232CE">
              <w:rPr>
                <w:rFonts w:ascii="PT Astra Serif" w:hAnsi="PT Astra Serif"/>
              </w:rPr>
              <w:t xml:space="preserve">Доля обученных по направлению «Педагогическое </w:t>
            </w:r>
            <w:r w:rsidRPr="00E232CE">
              <w:rPr>
                <w:rFonts w:ascii="PT Astra Serif" w:hAnsi="PT Astra Serif"/>
              </w:rPr>
              <w:lastRenderedPageBreak/>
              <w:t>образование» в организациях высшего и среднего профессионального образования от общего количества обратившихся</w:t>
            </w:r>
            <w:proofErr w:type="gramEnd"/>
          </w:p>
        </w:tc>
        <w:tc>
          <w:tcPr>
            <w:tcW w:w="1066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66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347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</w:t>
            </w:r>
          </w:p>
        </w:tc>
        <w:tc>
          <w:tcPr>
            <w:tcW w:w="1548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</w:t>
            </w:r>
          </w:p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650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4D33FB" w:rsidRPr="00E232CE" w:rsidTr="00E232CE">
        <w:tc>
          <w:tcPr>
            <w:tcW w:w="425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lastRenderedPageBreak/>
              <w:t>3.</w:t>
            </w:r>
          </w:p>
        </w:tc>
        <w:tc>
          <w:tcPr>
            <w:tcW w:w="1763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 xml:space="preserve">Количество </w:t>
            </w:r>
            <w:proofErr w:type="gramStart"/>
            <w:r w:rsidRPr="00E232CE">
              <w:rPr>
                <w:rFonts w:ascii="PT Astra Serif" w:hAnsi="PT Astra Serif"/>
              </w:rPr>
              <w:t>обучающихся</w:t>
            </w:r>
            <w:proofErr w:type="gramEnd"/>
            <w:r w:rsidRPr="00E232CE">
              <w:rPr>
                <w:rFonts w:ascii="PT Astra Serif" w:hAnsi="PT Astra Serif"/>
              </w:rPr>
              <w:t xml:space="preserve"> по педагогическим специальностям получивших меры социальной поддержки в виде стипендии Губернатора</w:t>
            </w:r>
          </w:p>
        </w:tc>
        <w:tc>
          <w:tcPr>
            <w:tcW w:w="1066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66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человек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347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110</w:t>
            </w:r>
          </w:p>
        </w:tc>
        <w:tc>
          <w:tcPr>
            <w:tcW w:w="1548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132</w:t>
            </w:r>
          </w:p>
        </w:tc>
        <w:tc>
          <w:tcPr>
            <w:tcW w:w="1650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4D33FB" w:rsidRPr="00E232CE" w:rsidRDefault="000723AF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Приказ о назначении именных стипендий (от 02.10.2024 №1428, от 25.11.2024 №1667)</w:t>
            </w:r>
          </w:p>
        </w:tc>
        <w:tc>
          <w:tcPr>
            <w:tcW w:w="1249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4D33FB" w:rsidRPr="00E232CE" w:rsidTr="00E232CE">
        <w:tc>
          <w:tcPr>
            <w:tcW w:w="15560" w:type="dxa"/>
            <w:gridSpan w:val="14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6. Комплекс процессных мероприятий «Реализация отдельных функций и полномочий министерства образования области»</w:t>
            </w:r>
          </w:p>
        </w:tc>
      </w:tr>
      <w:tr w:rsidR="004D33FB" w:rsidRPr="00E232CE" w:rsidTr="00E232CE">
        <w:tc>
          <w:tcPr>
            <w:tcW w:w="425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1.</w:t>
            </w:r>
          </w:p>
        </w:tc>
        <w:tc>
          <w:tcPr>
            <w:tcW w:w="1763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Доля информационных систем и технологий, обеспеченных устойчивостью и безопасностью функционирования</w:t>
            </w:r>
          </w:p>
        </w:tc>
        <w:tc>
          <w:tcPr>
            <w:tcW w:w="1066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66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347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548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650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4D33FB" w:rsidRPr="00E232CE" w:rsidTr="00E232CE">
        <w:tc>
          <w:tcPr>
            <w:tcW w:w="15560" w:type="dxa"/>
            <w:gridSpan w:val="14"/>
            <w:shd w:val="clear" w:color="auto" w:fill="auto"/>
            <w:vAlign w:val="bottom"/>
          </w:tcPr>
          <w:p w:rsidR="004D33FB" w:rsidRPr="00E232CE" w:rsidRDefault="004D33FB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7. Комплекс процессных мероприятий «Поддержка учащихся с ограниченными возможностями»</w:t>
            </w:r>
          </w:p>
        </w:tc>
      </w:tr>
      <w:tr w:rsidR="009839E6" w:rsidRPr="00E232CE" w:rsidTr="00E232CE">
        <w:tc>
          <w:tcPr>
            <w:tcW w:w="42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1.</w:t>
            </w:r>
          </w:p>
        </w:tc>
        <w:tc>
          <w:tcPr>
            <w:tcW w:w="1763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 xml:space="preserve">Доля детей с ограниченными возможностями здоровья, получающих дополнительное образование, в том </w:t>
            </w:r>
            <w:r w:rsidRPr="00E232CE">
              <w:rPr>
                <w:rFonts w:ascii="PT Astra Serif" w:hAnsi="PT Astra Serif"/>
              </w:rPr>
              <w:lastRenderedPageBreak/>
              <w:t>числе с использованием дистанционных технологий, в общей численности детей-инвалидов данного возраста</w:t>
            </w: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64</w:t>
            </w:r>
          </w:p>
        </w:tc>
        <w:tc>
          <w:tcPr>
            <w:tcW w:w="1347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70</w:t>
            </w:r>
          </w:p>
        </w:tc>
        <w:tc>
          <w:tcPr>
            <w:tcW w:w="1548" w:type="dxa"/>
            <w:shd w:val="clear" w:color="auto" w:fill="auto"/>
          </w:tcPr>
          <w:p w:rsidR="009839E6" w:rsidRPr="00E232CE" w:rsidRDefault="00ED4BE1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70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9839E6" w:rsidRPr="00E232CE" w:rsidRDefault="00ED4BE1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7189 чел</w:t>
            </w:r>
          </w:p>
          <w:p w:rsidR="002E3F77" w:rsidRPr="00E232CE" w:rsidRDefault="002E3F77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  <w:p w:rsidR="002E3F77" w:rsidRPr="00E232CE" w:rsidRDefault="002E3F77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9839E6" w:rsidRPr="00E232CE" w:rsidTr="00E232CE">
        <w:tc>
          <w:tcPr>
            <w:tcW w:w="42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lastRenderedPageBreak/>
              <w:t>2.</w:t>
            </w:r>
          </w:p>
        </w:tc>
        <w:tc>
          <w:tcPr>
            <w:tcW w:w="1763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 xml:space="preserve">Темп роста или снижения численности инвалидов и лиц с ограниченными возможностями здоровья, принятых на </w:t>
            </w:r>
            <w:proofErr w:type="gramStart"/>
            <w:r w:rsidRPr="00E232CE">
              <w:rPr>
                <w:rFonts w:ascii="PT Astra Serif" w:hAnsi="PT Astra Serif"/>
              </w:rPr>
              <w:t>обучение по</w:t>
            </w:r>
            <w:proofErr w:type="gramEnd"/>
            <w:r w:rsidRPr="00E232CE">
              <w:rPr>
                <w:rFonts w:ascii="PT Astra Serif" w:hAnsi="PT Astra Serif"/>
              </w:rPr>
              <w:t xml:space="preserve"> образовательным программам среднего профессионального образования (по отношению к значению показателя предыдущего года)</w:t>
            </w: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113</w:t>
            </w:r>
          </w:p>
        </w:tc>
        <w:tc>
          <w:tcPr>
            <w:tcW w:w="1347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115</w:t>
            </w:r>
          </w:p>
        </w:tc>
        <w:tc>
          <w:tcPr>
            <w:tcW w:w="1548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  <w:lang w:val="en-US"/>
              </w:rPr>
            </w:pPr>
            <w:r w:rsidRPr="00E232CE">
              <w:rPr>
                <w:rFonts w:ascii="PT Astra Serif" w:hAnsi="PT Astra Serif"/>
              </w:rPr>
              <w:t>136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Отмечен рост по сравнению с 2023 годом</w:t>
            </w:r>
          </w:p>
          <w:p w:rsidR="002E3F77" w:rsidRPr="00E232CE" w:rsidRDefault="002E3F77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9839E6" w:rsidRPr="00E232CE" w:rsidTr="00E232CE">
        <w:tc>
          <w:tcPr>
            <w:tcW w:w="42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3.</w:t>
            </w:r>
          </w:p>
        </w:tc>
        <w:tc>
          <w:tcPr>
            <w:tcW w:w="1763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 xml:space="preserve">Доля студентов из числа инвалидов и лиц с ограниченными возможностями здоровья, обучавшихся по образовательным программам среднего </w:t>
            </w:r>
            <w:r w:rsidRPr="00E232CE">
              <w:rPr>
                <w:rFonts w:ascii="PT Astra Serif" w:hAnsi="PT Astra Serif"/>
              </w:rPr>
              <w:lastRenderedPageBreak/>
              <w:t>профессионального образования, выбывших по причине академической неуспеваемости</w:t>
            </w: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7</w:t>
            </w:r>
          </w:p>
        </w:tc>
        <w:tc>
          <w:tcPr>
            <w:tcW w:w="1347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7</w:t>
            </w:r>
          </w:p>
        </w:tc>
        <w:tc>
          <w:tcPr>
            <w:tcW w:w="1548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Отсутствуют студенты с инвалидностью  ОВЗ, выбывшие по причине академической неуспеваемости</w:t>
            </w:r>
          </w:p>
          <w:p w:rsidR="002E3F77" w:rsidRPr="00E232CE" w:rsidRDefault="002E3F77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9839E6" w:rsidRPr="00E232CE" w:rsidTr="00E232CE">
        <w:tc>
          <w:tcPr>
            <w:tcW w:w="15560" w:type="dxa"/>
            <w:gridSpan w:val="14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lastRenderedPageBreak/>
              <w:t>Подпрограмма 2 «Развитие профессионального образования»</w:t>
            </w:r>
          </w:p>
        </w:tc>
      </w:tr>
      <w:tr w:rsidR="009839E6" w:rsidRPr="00E232CE" w:rsidTr="00E232CE">
        <w:tc>
          <w:tcPr>
            <w:tcW w:w="15560" w:type="dxa"/>
            <w:gridSpan w:val="14"/>
            <w:shd w:val="clear" w:color="auto" w:fill="auto"/>
            <w:vAlign w:val="bottom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Показатели региональных проектов, не входящих в национальные проекты, показатели ведомственных проектов</w:t>
            </w:r>
          </w:p>
        </w:tc>
      </w:tr>
      <w:tr w:rsidR="009839E6" w:rsidRPr="00E232CE" w:rsidTr="00E232CE">
        <w:tc>
          <w:tcPr>
            <w:tcW w:w="15560" w:type="dxa"/>
            <w:gridSpan w:val="14"/>
            <w:shd w:val="clear" w:color="auto" w:fill="auto"/>
            <w:vAlign w:val="bottom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Региональный проект «</w:t>
            </w:r>
            <w:proofErr w:type="spellStart"/>
            <w:r w:rsidRPr="00E232CE">
              <w:rPr>
                <w:rFonts w:ascii="PT Astra Serif" w:hAnsi="PT Astra Serif"/>
              </w:rPr>
              <w:t>Профессионалитет</w:t>
            </w:r>
            <w:proofErr w:type="spellEnd"/>
            <w:r w:rsidRPr="00E232CE">
              <w:rPr>
                <w:rFonts w:ascii="PT Astra Serif" w:hAnsi="PT Astra Serif"/>
              </w:rPr>
              <w:t>»</w:t>
            </w:r>
          </w:p>
        </w:tc>
      </w:tr>
      <w:tr w:rsidR="009839E6" w:rsidRPr="00E232CE" w:rsidTr="00E232CE">
        <w:tc>
          <w:tcPr>
            <w:tcW w:w="42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1.</w:t>
            </w:r>
          </w:p>
        </w:tc>
        <w:tc>
          <w:tcPr>
            <w:tcW w:w="1763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Доля выпускников образовательных организаций, реализующих программы среднего профессионального образования, занятых по виду деятельности и полученным компетенциям</w:t>
            </w: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62,3</w:t>
            </w:r>
          </w:p>
        </w:tc>
        <w:tc>
          <w:tcPr>
            <w:tcW w:w="1347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62,7</w:t>
            </w:r>
          </w:p>
        </w:tc>
        <w:tc>
          <w:tcPr>
            <w:tcW w:w="1548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93,69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2A143A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ОТЧЕТ о достижении значений показателей государственной программы Российской Федерации (структурных элементов государственной программы Российской Федерации) по субъекту Российской Федерации на «1» января 2025 года</w:t>
            </w:r>
            <w:r w:rsidRPr="00E232CE">
              <w:rPr>
                <w:rFonts w:ascii="PT Astra Serif" w:hAnsi="PT Astra Serif"/>
              </w:rPr>
              <w:cr/>
              <w:t xml:space="preserve"> (ГИС Электронный бюджет)</w:t>
            </w:r>
          </w:p>
        </w:tc>
        <w:tc>
          <w:tcPr>
            <w:tcW w:w="1249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9839E6" w:rsidRPr="00E232CE" w:rsidTr="00E232CE">
        <w:tc>
          <w:tcPr>
            <w:tcW w:w="42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2.</w:t>
            </w:r>
          </w:p>
        </w:tc>
        <w:tc>
          <w:tcPr>
            <w:tcW w:w="1763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 xml:space="preserve">Доля обучающихся образовательных организаций, реализующих </w:t>
            </w:r>
            <w:r w:rsidRPr="00E232CE">
              <w:rPr>
                <w:rFonts w:ascii="PT Astra Serif" w:hAnsi="PT Astra Serif"/>
              </w:rPr>
              <w:lastRenderedPageBreak/>
              <w:t>программы среднего профессионального образования, прошедших демонстрационный экзамен профильного уровня</w:t>
            </w: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347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25</w:t>
            </w:r>
          </w:p>
        </w:tc>
        <w:tc>
          <w:tcPr>
            <w:tcW w:w="1548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26,89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2A143A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 xml:space="preserve">ОТЧЕТ о достижении значений показателей государственной </w:t>
            </w:r>
            <w:r w:rsidRPr="00E232CE">
              <w:rPr>
                <w:rFonts w:ascii="PT Astra Serif" w:hAnsi="PT Astra Serif"/>
              </w:rPr>
              <w:lastRenderedPageBreak/>
              <w:t>программы Российской Федерации (структурных элементов государственной программы Российской Федерации) по субъекту Российской Федерации на «1» января 2025 года</w:t>
            </w:r>
            <w:r w:rsidRPr="00E232CE">
              <w:rPr>
                <w:rFonts w:ascii="PT Astra Serif" w:hAnsi="PT Astra Serif"/>
              </w:rPr>
              <w:cr/>
              <w:t xml:space="preserve"> (ГИС Электронный бюджет)</w:t>
            </w:r>
          </w:p>
        </w:tc>
        <w:tc>
          <w:tcPr>
            <w:tcW w:w="1249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9839E6" w:rsidRPr="00E232CE" w:rsidTr="00E232CE">
        <w:tc>
          <w:tcPr>
            <w:tcW w:w="42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lastRenderedPageBreak/>
              <w:t>3.</w:t>
            </w:r>
          </w:p>
        </w:tc>
        <w:tc>
          <w:tcPr>
            <w:tcW w:w="1763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Численность граждан, охваченных деятельностью Центров опережающей профессиональной подготовки</w:t>
            </w: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человек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347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54000</w:t>
            </w:r>
          </w:p>
        </w:tc>
        <w:tc>
          <w:tcPr>
            <w:tcW w:w="1548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62050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2A143A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ОТЧЕТ о достижении значений показателей государственной программы Российской Федерации (структурных элементов государственной программы Российской Федерации) по субъекту Российской Федерации на «1» января 2025 года</w:t>
            </w:r>
            <w:r w:rsidRPr="00E232CE">
              <w:rPr>
                <w:rFonts w:ascii="PT Astra Serif" w:hAnsi="PT Astra Serif"/>
              </w:rPr>
              <w:cr/>
              <w:t xml:space="preserve"> (ГИС Электронный бюджет)</w:t>
            </w:r>
          </w:p>
        </w:tc>
        <w:tc>
          <w:tcPr>
            <w:tcW w:w="1249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9839E6" w:rsidRPr="00E232CE" w:rsidTr="00E232CE">
        <w:tc>
          <w:tcPr>
            <w:tcW w:w="15560" w:type="dxa"/>
            <w:gridSpan w:val="14"/>
            <w:shd w:val="clear" w:color="auto" w:fill="auto"/>
            <w:vAlign w:val="bottom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lastRenderedPageBreak/>
              <w:t>Показатели комплексов процессных мероприятий</w:t>
            </w:r>
          </w:p>
        </w:tc>
      </w:tr>
      <w:tr w:rsidR="009839E6" w:rsidRPr="00E232CE" w:rsidTr="00E232CE">
        <w:tc>
          <w:tcPr>
            <w:tcW w:w="15560" w:type="dxa"/>
            <w:gridSpan w:val="14"/>
            <w:shd w:val="clear" w:color="auto" w:fill="auto"/>
            <w:vAlign w:val="bottom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8. Комплекс процессных мероприятий «Содействие развитию профессионального образования»</w:t>
            </w:r>
          </w:p>
        </w:tc>
      </w:tr>
      <w:tr w:rsidR="009839E6" w:rsidRPr="00E232CE" w:rsidTr="00E232CE">
        <w:trPr>
          <w:trHeight w:val="2585"/>
        </w:trPr>
        <w:tc>
          <w:tcPr>
            <w:tcW w:w="42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1.</w:t>
            </w:r>
          </w:p>
        </w:tc>
        <w:tc>
          <w:tcPr>
            <w:tcW w:w="1763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Отношение среднемесячной заработной платы преподавателей и мастеров производственного обучения государственных и муниципальных образовательных организаций, реализующих образовательные программы среднего профессионального образования (из всех источников) к среднемесячному доходу от трудовой деятельности в субъекте Российской Федерации</w:t>
            </w: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347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548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120</w:t>
            </w:r>
          </w:p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9839E6" w:rsidRPr="00E232CE" w:rsidTr="00E232CE">
        <w:tc>
          <w:tcPr>
            <w:tcW w:w="42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2.</w:t>
            </w:r>
          </w:p>
        </w:tc>
        <w:tc>
          <w:tcPr>
            <w:tcW w:w="1763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 xml:space="preserve">Численность студентов, обучающихся по основным образовательным программам среднего профессионального образования в </w:t>
            </w:r>
            <w:r w:rsidRPr="00E232CE">
              <w:rPr>
                <w:rFonts w:ascii="PT Astra Serif" w:hAnsi="PT Astra Serif"/>
              </w:rPr>
              <w:lastRenderedPageBreak/>
              <w:t>государственных и муниципальных образовательных организациях среднего профессионального образования, в расчете на одного работника, замещающего должности преподавателей и (или) мастеров производственного обучения</w:t>
            </w: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человек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12,5</w:t>
            </w:r>
          </w:p>
        </w:tc>
        <w:tc>
          <w:tcPr>
            <w:tcW w:w="1347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12,5</w:t>
            </w:r>
          </w:p>
        </w:tc>
        <w:tc>
          <w:tcPr>
            <w:tcW w:w="1548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16,9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6348C5" w:rsidRPr="00E232CE" w:rsidRDefault="006348C5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 w:cs="Calibri"/>
                <w:color w:val="000000"/>
              </w:rPr>
              <w:t xml:space="preserve">Количество бюджетных мест в организациях среднего профессионального образования на протяжении </w:t>
            </w:r>
            <w:r w:rsidRPr="00E232CE">
              <w:rPr>
                <w:rFonts w:ascii="PT Astra Serif" w:hAnsi="PT Astra Serif" w:cs="Calibri"/>
                <w:color w:val="000000"/>
              </w:rPr>
              <w:lastRenderedPageBreak/>
              <w:t>последних лет является стабильным и имеет тенденцию к увеличению</w:t>
            </w:r>
          </w:p>
        </w:tc>
      </w:tr>
      <w:tr w:rsidR="009839E6" w:rsidRPr="00E232CE" w:rsidTr="00E232CE">
        <w:tc>
          <w:tcPr>
            <w:tcW w:w="42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lastRenderedPageBreak/>
              <w:t>3</w:t>
            </w:r>
          </w:p>
        </w:tc>
        <w:tc>
          <w:tcPr>
            <w:tcW w:w="1763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 xml:space="preserve">Доля студентов средних профессиональных образовательных организаций, обучающихся по образовательным программам, в реализации которых участвуют работодатели (включая организацию учебной и производственной практики, предоставление оборудования и материалов, участие в разработке образовательных </w:t>
            </w:r>
            <w:r w:rsidRPr="00E232CE">
              <w:rPr>
                <w:rFonts w:ascii="PT Astra Serif" w:hAnsi="PT Astra Serif"/>
              </w:rPr>
              <w:lastRenderedPageBreak/>
              <w:t>программ, оценке результатов их освоения и проведении учебных занятий), в общей численности студентов профессиональных образовательных организаций</w:t>
            </w: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347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548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9839E6" w:rsidRPr="00E232CE" w:rsidTr="00E232CE">
        <w:tc>
          <w:tcPr>
            <w:tcW w:w="42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lastRenderedPageBreak/>
              <w:t>4.</w:t>
            </w:r>
          </w:p>
        </w:tc>
        <w:tc>
          <w:tcPr>
            <w:tcW w:w="1763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Обеспечение потребности экономики области в кадрах высокой квалификации по приоритетным направлениям модернизации и технологического развития (доля профессиональных образовательных организаций, внедривших новые программы и модели профессионального образования)</w:t>
            </w: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82</w:t>
            </w:r>
          </w:p>
        </w:tc>
        <w:tc>
          <w:tcPr>
            <w:tcW w:w="1347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82</w:t>
            </w:r>
          </w:p>
        </w:tc>
        <w:tc>
          <w:tcPr>
            <w:tcW w:w="1548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82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9839E6" w:rsidRPr="00E232CE" w:rsidTr="00E232CE">
        <w:tc>
          <w:tcPr>
            <w:tcW w:w="42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5.</w:t>
            </w:r>
          </w:p>
        </w:tc>
        <w:tc>
          <w:tcPr>
            <w:tcW w:w="1763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 xml:space="preserve">Удельный вес числа образовательных организаций среднего профессионального образования и </w:t>
            </w:r>
            <w:r w:rsidRPr="00E232CE">
              <w:rPr>
                <w:rFonts w:ascii="PT Astra Serif" w:hAnsi="PT Astra Serif"/>
              </w:rPr>
              <w:lastRenderedPageBreak/>
              <w:t>высшего образования, здания которых приспособлены для обучения лиц с ограниченными возможностями здоровья</w:t>
            </w: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27</w:t>
            </w:r>
          </w:p>
        </w:tc>
        <w:tc>
          <w:tcPr>
            <w:tcW w:w="1347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27,5</w:t>
            </w:r>
          </w:p>
        </w:tc>
        <w:tc>
          <w:tcPr>
            <w:tcW w:w="1548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28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9839E6" w:rsidRPr="00E232CE" w:rsidTr="00E232CE">
        <w:tc>
          <w:tcPr>
            <w:tcW w:w="42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lastRenderedPageBreak/>
              <w:t>6.</w:t>
            </w:r>
          </w:p>
        </w:tc>
        <w:tc>
          <w:tcPr>
            <w:tcW w:w="1763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Количество аттестованных центров проведения демонстрационного экзамена</w:t>
            </w: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15</w:t>
            </w:r>
          </w:p>
        </w:tc>
        <w:tc>
          <w:tcPr>
            <w:tcW w:w="1347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17</w:t>
            </w:r>
          </w:p>
        </w:tc>
        <w:tc>
          <w:tcPr>
            <w:tcW w:w="1548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184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9839E6" w:rsidRPr="00E232CE" w:rsidTr="00E232CE">
        <w:tc>
          <w:tcPr>
            <w:tcW w:w="42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7.</w:t>
            </w:r>
          </w:p>
        </w:tc>
        <w:tc>
          <w:tcPr>
            <w:tcW w:w="1763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Количество компетенций, соответствующих международным стандартам, по подготовке рабочих кадров и специалистов, реализуемых в регионе</w:t>
            </w: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единица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52</w:t>
            </w:r>
          </w:p>
        </w:tc>
        <w:tc>
          <w:tcPr>
            <w:tcW w:w="1347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54</w:t>
            </w:r>
          </w:p>
        </w:tc>
        <w:tc>
          <w:tcPr>
            <w:tcW w:w="1548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97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9839E6" w:rsidRPr="00E232CE" w:rsidTr="00E232CE">
        <w:tc>
          <w:tcPr>
            <w:tcW w:w="42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8.</w:t>
            </w:r>
          </w:p>
        </w:tc>
        <w:tc>
          <w:tcPr>
            <w:tcW w:w="1763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 xml:space="preserve">Уровень занятости выпускников - инвалидов, завершивших </w:t>
            </w:r>
            <w:proofErr w:type="gramStart"/>
            <w:r w:rsidRPr="00E232CE">
              <w:rPr>
                <w:rFonts w:ascii="PT Astra Serif" w:hAnsi="PT Astra Serif"/>
              </w:rPr>
              <w:t>обучение по</w:t>
            </w:r>
            <w:proofErr w:type="gramEnd"/>
            <w:r w:rsidRPr="00E232CE">
              <w:rPr>
                <w:rFonts w:ascii="PT Astra Serif" w:hAnsi="PT Astra Serif"/>
              </w:rPr>
              <w:t xml:space="preserve"> образовательным программам среднего профессионального и высшего образования, в том числе </w:t>
            </w:r>
            <w:r w:rsidRPr="00E232CE">
              <w:rPr>
                <w:rFonts w:ascii="PT Astra Serif" w:hAnsi="PT Astra Serif"/>
              </w:rPr>
              <w:lastRenderedPageBreak/>
              <w:t>обучавшихся по договору о целевом обучении</w:t>
            </w: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48,8</w:t>
            </w:r>
          </w:p>
        </w:tc>
        <w:tc>
          <w:tcPr>
            <w:tcW w:w="1347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49,5</w:t>
            </w:r>
          </w:p>
        </w:tc>
        <w:tc>
          <w:tcPr>
            <w:tcW w:w="1548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59,2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9839E6" w:rsidRPr="00E232CE" w:rsidTr="00E232CE">
        <w:tc>
          <w:tcPr>
            <w:tcW w:w="42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lastRenderedPageBreak/>
              <w:t>9.</w:t>
            </w:r>
          </w:p>
        </w:tc>
        <w:tc>
          <w:tcPr>
            <w:tcW w:w="1763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Доля выпускников образовательных организаций, реализующих программы среднего профессионального образования, занятых по виду деятельности и полученным компетенциям</w:t>
            </w: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62,7</w:t>
            </w:r>
          </w:p>
        </w:tc>
        <w:tc>
          <w:tcPr>
            <w:tcW w:w="1347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62,7</w:t>
            </w:r>
          </w:p>
        </w:tc>
        <w:tc>
          <w:tcPr>
            <w:tcW w:w="1548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93,69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215534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ОТЧЕТ о достижении значений показателей государственной программы Российской Федерации (структурных элементов государственной программы Российской Федерации) по субъекту Российской Федерации на «1» января 2025 года</w:t>
            </w:r>
            <w:r w:rsidRPr="00E232CE">
              <w:rPr>
                <w:rFonts w:ascii="PT Astra Serif" w:hAnsi="PT Astra Serif"/>
              </w:rPr>
              <w:cr/>
              <w:t xml:space="preserve"> (ГИС Электронный бюджет)</w:t>
            </w:r>
          </w:p>
        </w:tc>
        <w:tc>
          <w:tcPr>
            <w:tcW w:w="1249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9839E6" w:rsidRPr="00E232CE" w:rsidTr="00E232CE">
        <w:tc>
          <w:tcPr>
            <w:tcW w:w="42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10.</w:t>
            </w:r>
          </w:p>
        </w:tc>
        <w:tc>
          <w:tcPr>
            <w:tcW w:w="1763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 xml:space="preserve">Количество федеральных государственных образовательных организаций высшего образования, которым предоставлены гранты в форме субсидий на реализацию мероприятий </w:t>
            </w:r>
            <w:r w:rsidRPr="00E232CE">
              <w:rPr>
                <w:rFonts w:ascii="PT Astra Serif" w:hAnsi="PT Astra Serif"/>
              </w:rPr>
              <w:lastRenderedPageBreak/>
              <w:t>программы стратегического академического лидерства «Приоритет -2030»</w:t>
            </w: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347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</w:t>
            </w:r>
          </w:p>
        </w:tc>
        <w:tc>
          <w:tcPr>
            <w:tcW w:w="1548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E25718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 xml:space="preserve">Соглашение о предоставлении из областного бюджета гранта в форме субсидии ФГБОУ </w:t>
            </w:r>
            <w:proofErr w:type="gramStart"/>
            <w:r w:rsidRPr="00E232CE">
              <w:rPr>
                <w:rFonts w:ascii="PT Astra Serif" w:hAnsi="PT Astra Serif"/>
              </w:rPr>
              <w:t>ВО</w:t>
            </w:r>
            <w:proofErr w:type="gramEnd"/>
            <w:r w:rsidRPr="00E232CE">
              <w:rPr>
                <w:rFonts w:ascii="PT Astra Serif" w:hAnsi="PT Astra Serif"/>
              </w:rPr>
              <w:t xml:space="preserve"> "Саратовский государственный университет генетики, биотехнологии и инженерии имени Н.И. </w:t>
            </w:r>
            <w:r w:rsidRPr="00E232CE">
              <w:rPr>
                <w:rFonts w:ascii="PT Astra Serif" w:hAnsi="PT Astra Serif"/>
              </w:rPr>
              <w:lastRenderedPageBreak/>
              <w:t>Вавилова" от 19.09.2024</w:t>
            </w:r>
          </w:p>
        </w:tc>
        <w:tc>
          <w:tcPr>
            <w:tcW w:w="1249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</w:p>
        </w:tc>
      </w:tr>
      <w:tr w:rsidR="009839E6" w:rsidRPr="00E232CE" w:rsidTr="00E232CE">
        <w:tc>
          <w:tcPr>
            <w:tcW w:w="42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lastRenderedPageBreak/>
              <w:t>11.</w:t>
            </w:r>
          </w:p>
        </w:tc>
        <w:tc>
          <w:tcPr>
            <w:tcW w:w="1763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Доля советников директоров по воспитанию и взаимодействию с детскими общественными объединениями, которым выплачено ежемесячное денежное вознаграждение</w:t>
            </w: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347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548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BD3215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Отчет о достижении значений результатов предоставления</w:t>
            </w:r>
            <w:proofErr w:type="gramStart"/>
            <w:r w:rsidRPr="00E232CE">
              <w:rPr>
                <w:rFonts w:ascii="PT Astra Serif" w:hAnsi="PT Astra Serif"/>
              </w:rPr>
              <w:t xml:space="preserve"> И</w:t>
            </w:r>
            <w:proofErr w:type="gramEnd"/>
            <w:r w:rsidRPr="00E232CE">
              <w:rPr>
                <w:rFonts w:ascii="PT Astra Serif" w:hAnsi="PT Astra Serif"/>
              </w:rPr>
              <w:t>ного межбюджетного трансферта и обязательствах, принятых в целях их достижения в ГИИС Электронный бюджет</w:t>
            </w:r>
          </w:p>
        </w:tc>
        <w:tc>
          <w:tcPr>
            <w:tcW w:w="1249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</w:p>
        </w:tc>
      </w:tr>
      <w:tr w:rsidR="009839E6" w:rsidRPr="00E232CE" w:rsidTr="00E232CE">
        <w:tc>
          <w:tcPr>
            <w:tcW w:w="15560" w:type="dxa"/>
            <w:gridSpan w:val="14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Подпрограмма 3 «Социальная адаптация детей-сирот, детей, оставшихся без попечения родителей»</w:t>
            </w:r>
          </w:p>
        </w:tc>
      </w:tr>
      <w:tr w:rsidR="009839E6" w:rsidRPr="00E232CE" w:rsidTr="00E232CE">
        <w:tc>
          <w:tcPr>
            <w:tcW w:w="15560" w:type="dxa"/>
            <w:gridSpan w:val="14"/>
            <w:shd w:val="clear" w:color="auto" w:fill="auto"/>
            <w:vAlign w:val="bottom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Показатели комплексов процессных мероприятий</w:t>
            </w:r>
          </w:p>
        </w:tc>
      </w:tr>
      <w:tr w:rsidR="009839E6" w:rsidRPr="00E232CE" w:rsidTr="00E232CE">
        <w:tc>
          <w:tcPr>
            <w:tcW w:w="15560" w:type="dxa"/>
            <w:gridSpan w:val="14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9. 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</w:tr>
      <w:tr w:rsidR="009839E6" w:rsidRPr="00E232CE" w:rsidTr="00E232CE">
        <w:tc>
          <w:tcPr>
            <w:tcW w:w="42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1.</w:t>
            </w:r>
          </w:p>
        </w:tc>
        <w:tc>
          <w:tcPr>
            <w:tcW w:w="1763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 xml:space="preserve">Доля детей, в отношении которых отменено решение о передаче ребенка на воспитание в семью усыновителей, опекунов, попечителей, приемных родителей, в общей </w:t>
            </w:r>
            <w:r w:rsidRPr="00E232CE">
              <w:rPr>
                <w:rFonts w:ascii="PT Astra Serif" w:hAnsi="PT Astra Serif"/>
              </w:rPr>
              <w:lastRenderedPageBreak/>
              <w:t>численности детей находящихся на семейных формах воспитания</w:t>
            </w: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1,3</w:t>
            </w:r>
          </w:p>
        </w:tc>
        <w:tc>
          <w:tcPr>
            <w:tcW w:w="1347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1,3</w:t>
            </w:r>
          </w:p>
        </w:tc>
        <w:tc>
          <w:tcPr>
            <w:tcW w:w="1548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9839E6" w:rsidRPr="00E232CE" w:rsidTr="00E232CE">
        <w:tc>
          <w:tcPr>
            <w:tcW w:w="42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lastRenderedPageBreak/>
              <w:t>2.</w:t>
            </w:r>
          </w:p>
        </w:tc>
        <w:tc>
          <w:tcPr>
            <w:tcW w:w="1763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Доля государственных общеобразовательных организаций, организаций, осуществляющих образовательную деятельность, в которых обучаются дети-сироты, дети, оставшиеся без попечения родителей, соответствующих нормам и требованиям правил противопожарной безопасности и санитарных норм и правил</w:t>
            </w: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93</w:t>
            </w:r>
          </w:p>
        </w:tc>
        <w:tc>
          <w:tcPr>
            <w:tcW w:w="1347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95</w:t>
            </w:r>
          </w:p>
        </w:tc>
        <w:tc>
          <w:tcPr>
            <w:tcW w:w="1548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95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9839E6" w:rsidRPr="00E232CE" w:rsidTr="00E232CE">
        <w:tc>
          <w:tcPr>
            <w:tcW w:w="42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3.</w:t>
            </w:r>
          </w:p>
        </w:tc>
        <w:tc>
          <w:tcPr>
            <w:tcW w:w="1763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 xml:space="preserve">Доля детей-сирот и детей, оставшихся без попечения родителей, в том числе детей, находящихся под опекой (попечительством) по согласию родителей, </w:t>
            </w:r>
            <w:r w:rsidRPr="00E232CE">
              <w:rPr>
                <w:rFonts w:ascii="PT Astra Serif" w:hAnsi="PT Astra Serif"/>
              </w:rPr>
              <w:lastRenderedPageBreak/>
              <w:t>возвращенных родителям, от общей численности детей-сирот и детей, оставшихся без попечения родителей, в том числе детей, находящихся под опекой (попечительством) по согласию родителей</w:t>
            </w: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2,8</w:t>
            </w:r>
          </w:p>
        </w:tc>
        <w:tc>
          <w:tcPr>
            <w:tcW w:w="1347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2,8</w:t>
            </w:r>
          </w:p>
        </w:tc>
        <w:tc>
          <w:tcPr>
            <w:tcW w:w="1548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4,6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</w:p>
        </w:tc>
      </w:tr>
      <w:tr w:rsidR="009839E6" w:rsidRPr="00E232CE" w:rsidTr="00E232CE">
        <w:tc>
          <w:tcPr>
            <w:tcW w:w="42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lastRenderedPageBreak/>
              <w:t>4.</w:t>
            </w:r>
          </w:p>
        </w:tc>
        <w:tc>
          <w:tcPr>
            <w:tcW w:w="1763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Динамика сокращения численности детей-сирот и детей, оставшихся без попечения родителей</w:t>
            </w: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3</w:t>
            </w:r>
          </w:p>
        </w:tc>
        <w:tc>
          <w:tcPr>
            <w:tcW w:w="1347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3,1</w:t>
            </w:r>
          </w:p>
        </w:tc>
        <w:tc>
          <w:tcPr>
            <w:tcW w:w="1548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4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</w:p>
        </w:tc>
      </w:tr>
      <w:tr w:rsidR="009839E6" w:rsidRPr="00E232CE" w:rsidTr="00E232CE">
        <w:tc>
          <w:tcPr>
            <w:tcW w:w="15560" w:type="dxa"/>
            <w:gridSpan w:val="14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Подпрограмма 4 «Развитие финансовой грамотности населения области»</w:t>
            </w:r>
          </w:p>
        </w:tc>
      </w:tr>
      <w:tr w:rsidR="009839E6" w:rsidRPr="00E232CE" w:rsidTr="00E232CE">
        <w:tc>
          <w:tcPr>
            <w:tcW w:w="15560" w:type="dxa"/>
            <w:gridSpan w:val="14"/>
            <w:shd w:val="clear" w:color="auto" w:fill="auto"/>
            <w:vAlign w:val="bottom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Показатели комплексов процессных мероприятий</w:t>
            </w:r>
          </w:p>
        </w:tc>
      </w:tr>
      <w:tr w:rsidR="009839E6" w:rsidRPr="00E232CE" w:rsidTr="00E232CE">
        <w:tc>
          <w:tcPr>
            <w:tcW w:w="15560" w:type="dxa"/>
            <w:gridSpan w:val="14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10. Комплекс процессных мероприятий «Содействие развитию финансовой грамотности населения области»</w:t>
            </w:r>
          </w:p>
        </w:tc>
      </w:tr>
      <w:tr w:rsidR="009839E6" w:rsidRPr="00E232CE" w:rsidTr="00E232CE">
        <w:tc>
          <w:tcPr>
            <w:tcW w:w="42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1.</w:t>
            </w:r>
          </w:p>
        </w:tc>
        <w:tc>
          <w:tcPr>
            <w:tcW w:w="1763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 xml:space="preserve">Доля организаций социального обслуживания населения, участвующих в </w:t>
            </w:r>
            <w:proofErr w:type="spellStart"/>
            <w:r w:rsidRPr="00E232CE">
              <w:rPr>
                <w:rFonts w:ascii="PT Astra Serif" w:hAnsi="PT Astra Serif"/>
              </w:rPr>
              <w:t>онлайн-занятиях</w:t>
            </w:r>
            <w:proofErr w:type="spellEnd"/>
            <w:r w:rsidRPr="00E232CE">
              <w:rPr>
                <w:rFonts w:ascii="PT Astra Serif" w:hAnsi="PT Astra Serif"/>
              </w:rPr>
              <w:t xml:space="preserve"> Банка России по финансовой грамотности для старшего поколения, в их </w:t>
            </w:r>
            <w:r w:rsidRPr="00E232CE">
              <w:rPr>
                <w:rFonts w:ascii="PT Astra Serif" w:hAnsi="PT Astra Serif"/>
              </w:rPr>
              <w:lastRenderedPageBreak/>
              <w:t>общем количестве</w:t>
            </w: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50</w:t>
            </w:r>
          </w:p>
        </w:tc>
        <w:tc>
          <w:tcPr>
            <w:tcW w:w="1347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55</w:t>
            </w:r>
          </w:p>
        </w:tc>
        <w:tc>
          <w:tcPr>
            <w:tcW w:w="1548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56,4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9839E6" w:rsidRPr="00E232CE" w:rsidTr="00E232CE">
        <w:tc>
          <w:tcPr>
            <w:tcW w:w="42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lastRenderedPageBreak/>
              <w:t>2.</w:t>
            </w:r>
          </w:p>
        </w:tc>
        <w:tc>
          <w:tcPr>
            <w:tcW w:w="1763" w:type="dxa"/>
            <w:shd w:val="clear" w:color="auto" w:fill="auto"/>
          </w:tcPr>
          <w:p w:rsidR="009839E6" w:rsidRPr="00E232CE" w:rsidRDefault="009839E6" w:rsidP="00E232CE">
            <w:pPr>
              <w:spacing w:line="240" w:lineRule="auto"/>
              <w:rPr>
                <w:rFonts w:ascii="PT Astra Serif" w:eastAsia="Times New Roman" w:hAnsi="PT Astra Serif" w:cs="Arial"/>
                <w:sz w:val="20"/>
                <w:szCs w:val="20"/>
              </w:rPr>
            </w:pPr>
            <w:r w:rsidRPr="00E232CE">
              <w:rPr>
                <w:rFonts w:ascii="PT Astra Serif" w:eastAsia="Times New Roman" w:hAnsi="PT Astra Serif" w:cs="Arial"/>
                <w:sz w:val="20"/>
                <w:szCs w:val="20"/>
              </w:rPr>
              <w:t>Доля учителей-предметников общеобразовательных организаций, преподающих элементы финансовой грамотности в рамках образовательных программ начального общего образования, образовательных программ основного общего образования, образовательных программ среднего общего образования, которые прошли обучение в ГАУ ДПО «СОИРО» по программам повышения квалификации, содержащем элементы финансовой грамотности» (нарастающим итогом)</w:t>
            </w: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9</w:t>
            </w:r>
          </w:p>
        </w:tc>
        <w:tc>
          <w:tcPr>
            <w:tcW w:w="1347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12</w:t>
            </w:r>
          </w:p>
        </w:tc>
        <w:tc>
          <w:tcPr>
            <w:tcW w:w="1548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13,5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</w:p>
        </w:tc>
      </w:tr>
      <w:tr w:rsidR="009839E6" w:rsidRPr="00E232CE" w:rsidTr="00E232CE">
        <w:tc>
          <w:tcPr>
            <w:tcW w:w="42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3.</w:t>
            </w:r>
          </w:p>
        </w:tc>
        <w:tc>
          <w:tcPr>
            <w:tcW w:w="1763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 xml:space="preserve">Доля </w:t>
            </w:r>
            <w:r w:rsidRPr="00E232CE">
              <w:rPr>
                <w:rFonts w:ascii="PT Astra Serif" w:hAnsi="PT Astra Serif"/>
              </w:rPr>
              <w:lastRenderedPageBreak/>
              <w:t>общеобразовательных организаций, которые обеспечили включение элементов финансовой грамотности в образовательные программы начального общего, основного общего, среднего общего образования, в их общем количестве</w:t>
            </w: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spacing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347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548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 w:cs="Calibri"/>
                <w:color w:val="000000"/>
              </w:rPr>
              <w:t>100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9839E6" w:rsidRPr="00E232CE" w:rsidTr="00E232CE">
        <w:tc>
          <w:tcPr>
            <w:tcW w:w="42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lastRenderedPageBreak/>
              <w:t>4.</w:t>
            </w:r>
          </w:p>
        </w:tc>
        <w:tc>
          <w:tcPr>
            <w:tcW w:w="1763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Доля профессиональных образовательных организаций, которые обеспечили включение элементов финансовой грамотности в образовательные программы среднего профессионального образования, в их общем количестве</w:t>
            </w: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347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100</w:t>
            </w:r>
          </w:p>
        </w:tc>
        <w:tc>
          <w:tcPr>
            <w:tcW w:w="1548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 w:cs="Calibri"/>
                <w:color w:val="000000"/>
              </w:rPr>
              <w:t>100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9839E6" w:rsidRPr="00E232CE" w:rsidTr="00E232CE">
        <w:tc>
          <w:tcPr>
            <w:tcW w:w="42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5.</w:t>
            </w:r>
          </w:p>
        </w:tc>
        <w:tc>
          <w:tcPr>
            <w:tcW w:w="1763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 xml:space="preserve">Доля обучающихся общеобразовательных организаций и </w:t>
            </w:r>
            <w:r w:rsidRPr="00E232CE">
              <w:rPr>
                <w:rFonts w:ascii="PT Astra Serif" w:hAnsi="PT Astra Serif"/>
              </w:rPr>
              <w:lastRenderedPageBreak/>
              <w:t>профессиональных образовательных организаций, охваченных образовательными программами по финансовой грамотности</w:t>
            </w: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67</w:t>
            </w:r>
          </w:p>
        </w:tc>
        <w:tc>
          <w:tcPr>
            <w:tcW w:w="1347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72</w:t>
            </w:r>
          </w:p>
        </w:tc>
        <w:tc>
          <w:tcPr>
            <w:tcW w:w="1548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 w:cs="Calibri"/>
                <w:color w:val="000000"/>
              </w:rPr>
              <w:t>73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</w:p>
        </w:tc>
      </w:tr>
      <w:tr w:rsidR="009839E6" w:rsidRPr="00E232CE" w:rsidTr="00E232CE">
        <w:tc>
          <w:tcPr>
            <w:tcW w:w="42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lastRenderedPageBreak/>
              <w:t>6.</w:t>
            </w:r>
          </w:p>
        </w:tc>
        <w:tc>
          <w:tcPr>
            <w:tcW w:w="1763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 xml:space="preserve">Количество проведенных региональных мероприятий (олимпиад, конкурсов, фестивалей, чемпионатов, </w:t>
            </w:r>
            <w:proofErr w:type="spellStart"/>
            <w:r w:rsidRPr="00E232CE">
              <w:rPr>
                <w:rFonts w:ascii="PT Astra Serif" w:hAnsi="PT Astra Serif"/>
              </w:rPr>
              <w:t>вебинаров</w:t>
            </w:r>
            <w:proofErr w:type="spellEnd"/>
            <w:r w:rsidRPr="00E232CE">
              <w:rPr>
                <w:rFonts w:ascii="PT Astra Serif" w:hAnsi="PT Astra Serif"/>
              </w:rPr>
              <w:t>, семинаров, лекций, мастер-классов и т.д.), направленных на повышение финансовой грамотности различных целевых групп населения, организованных с привлечением специалистов, заинтересованных в достижении целей Подпрограммы</w:t>
            </w: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единица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4500</w:t>
            </w:r>
          </w:p>
        </w:tc>
        <w:tc>
          <w:tcPr>
            <w:tcW w:w="1347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4500</w:t>
            </w:r>
          </w:p>
        </w:tc>
        <w:tc>
          <w:tcPr>
            <w:tcW w:w="1548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4500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</w:p>
        </w:tc>
      </w:tr>
      <w:tr w:rsidR="009839E6" w:rsidRPr="00E232CE" w:rsidTr="00E232CE">
        <w:tc>
          <w:tcPr>
            <w:tcW w:w="42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7.</w:t>
            </w:r>
          </w:p>
        </w:tc>
        <w:tc>
          <w:tcPr>
            <w:tcW w:w="1763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Доля организаций общего и среднего профессиональног</w:t>
            </w:r>
            <w:r w:rsidRPr="00E232CE">
              <w:rPr>
                <w:rFonts w:ascii="PT Astra Serif" w:hAnsi="PT Astra Serif"/>
              </w:rPr>
              <w:lastRenderedPageBreak/>
              <w:t xml:space="preserve">о образования, участвующих в </w:t>
            </w:r>
            <w:proofErr w:type="spellStart"/>
            <w:r w:rsidRPr="00E232CE">
              <w:rPr>
                <w:rFonts w:ascii="PT Astra Serif" w:hAnsi="PT Astra Serif"/>
              </w:rPr>
              <w:t>онлайн-уроках</w:t>
            </w:r>
            <w:proofErr w:type="spellEnd"/>
            <w:r w:rsidRPr="00E232CE">
              <w:rPr>
                <w:rFonts w:ascii="PT Astra Serif" w:hAnsi="PT Astra Serif"/>
              </w:rPr>
              <w:t xml:space="preserve"> Банка России, в их общем количестве</w:t>
            </w: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процент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50</w:t>
            </w:r>
          </w:p>
        </w:tc>
        <w:tc>
          <w:tcPr>
            <w:tcW w:w="1347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55</w:t>
            </w:r>
          </w:p>
        </w:tc>
        <w:tc>
          <w:tcPr>
            <w:tcW w:w="1548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69,9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bookmarkStart w:id="2" w:name="_GoBack"/>
            <w:bookmarkEnd w:id="2"/>
          </w:p>
        </w:tc>
        <w:tc>
          <w:tcPr>
            <w:tcW w:w="146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</w:p>
        </w:tc>
      </w:tr>
      <w:tr w:rsidR="009839E6" w:rsidRPr="00F804A7" w:rsidTr="00E232CE">
        <w:tc>
          <w:tcPr>
            <w:tcW w:w="425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lastRenderedPageBreak/>
              <w:t>8.</w:t>
            </w:r>
          </w:p>
        </w:tc>
        <w:tc>
          <w:tcPr>
            <w:tcW w:w="1763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Количество мероприятий с участием волонтеров финансового просвещения, зарегистрированных в личном кабинете на официальном сайте Ассоциации развития финансовой грамотности и осуществляющих деятельность на территории Саратовской области</w:t>
            </w: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</w:p>
        </w:tc>
        <w:tc>
          <w:tcPr>
            <w:tcW w:w="1066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единица</w:t>
            </w:r>
          </w:p>
        </w:tc>
        <w:tc>
          <w:tcPr>
            <w:tcW w:w="1076" w:type="dxa"/>
            <w:gridSpan w:val="3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13</w:t>
            </w:r>
          </w:p>
        </w:tc>
        <w:tc>
          <w:tcPr>
            <w:tcW w:w="1347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15</w:t>
            </w:r>
          </w:p>
        </w:tc>
        <w:tc>
          <w:tcPr>
            <w:tcW w:w="1548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15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  <w:r w:rsidRPr="00E232CE">
              <w:rPr>
                <w:rFonts w:ascii="PT Astra Serif" w:hAnsi="PT Astra Serif"/>
              </w:rPr>
              <w:t>0</w:t>
            </w:r>
          </w:p>
        </w:tc>
        <w:tc>
          <w:tcPr>
            <w:tcW w:w="1650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</w:p>
        </w:tc>
        <w:tc>
          <w:tcPr>
            <w:tcW w:w="1249" w:type="dxa"/>
            <w:shd w:val="clear" w:color="auto" w:fill="auto"/>
          </w:tcPr>
          <w:p w:rsidR="009839E6" w:rsidRPr="00E232CE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</w:p>
        </w:tc>
        <w:tc>
          <w:tcPr>
            <w:tcW w:w="1255" w:type="dxa"/>
            <w:shd w:val="clear" w:color="auto" w:fill="auto"/>
          </w:tcPr>
          <w:p w:rsidR="009839E6" w:rsidRPr="001C7DAB" w:rsidRDefault="009839E6" w:rsidP="00E232CE">
            <w:pPr>
              <w:pStyle w:val="ConsPlusNormal"/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65" w:type="dxa"/>
            <w:shd w:val="clear" w:color="auto" w:fill="auto"/>
          </w:tcPr>
          <w:p w:rsidR="009839E6" w:rsidRPr="00F804A7" w:rsidRDefault="009839E6" w:rsidP="00E232CE">
            <w:pPr>
              <w:pStyle w:val="ConsPlusNormal"/>
              <w:ind w:firstLine="0"/>
              <w:rPr>
                <w:rFonts w:ascii="PT Astra Serif" w:hAnsi="PT Astra Serif"/>
              </w:rPr>
            </w:pPr>
          </w:p>
        </w:tc>
      </w:tr>
    </w:tbl>
    <w:p w:rsidR="00CC0903" w:rsidRPr="00F804A7" w:rsidRDefault="00CC0903" w:rsidP="00E232CE">
      <w:pPr>
        <w:pStyle w:val="ConsPlusNonformat"/>
        <w:jc w:val="center"/>
        <w:rPr>
          <w:rFonts w:ascii="PT Astra Serif" w:hAnsi="PT Astra Serif"/>
          <w:b/>
        </w:rPr>
      </w:pPr>
    </w:p>
    <w:p w:rsidR="002B62F9" w:rsidRPr="00F804A7" w:rsidRDefault="002B62F9" w:rsidP="00E232CE">
      <w:pPr>
        <w:spacing w:line="240" w:lineRule="auto"/>
        <w:rPr>
          <w:sz w:val="20"/>
          <w:szCs w:val="20"/>
        </w:rPr>
      </w:pPr>
    </w:p>
    <w:sectPr w:rsidR="002B62F9" w:rsidRPr="00F804A7" w:rsidSect="00CC090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C0903"/>
    <w:rsid w:val="00007CD9"/>
    <w:rsid w:val="00011091"/>
    <w:rsid w:val="00027769"/>
    <w:rsid w:val="000723AF"/>
    <w:rsid w:val="00073A62"/>
    <w:rsid w:val="0008045C"/>
    <w:rsid w:val="00083528"/>
    <w:rsid w:val="000A0545"/>
    <w:rsid w:val="000A29D6"/>
    <w:rsid w:val="000A2B54"/>
    <w:rsid w:val="000B7521"/>
    <w:rsid w:val="000C453B"/>
    <w:rsid w:val="000D1211"/>
    <w:rsid w:val="000D4462"/>
    <w:rsid w:val="00103617"/>
    <w:rsid w:val="00107110"/>
    <w:rsid w:val="00122297"/>
    <w:rsid w:val="001264BA"/>
    <w:rsid w:val="0013419E"/>
    <w:rsid w:val="00146F8D"/>
    <w:rsid w:val="00164FC8"/>
    <w:rsid w:val="00177FC5"/>
    <w:rsid w:val="001817AD"/>
    <w:rsid w:val="001868CF"/>
    <w:rsid w:val="00196B07"/>
    <w:rsid w:val="001A63A1"/>
    <w:rsid w:val="001C53CE"/>
    <w:rsid w:val="001E2367"/>
    <w:rsid w:val="002035C9"/>
    <w:rsid w:val="00215534"/>
    <w:rsid w:val="00222782"/>
    <w:rsid w:val="002330C5"/>
    <w:rsid w:val="002377F9"/>
    <w:rsid w:val="0025264A"/>
    <w:rsid w:val="002667ED"/>
    <w:rsid w:val="00281E3E"/>
    <w:rsid w:val="0029009D"/>
    <w:rsid w:val="00293685"/>
    <w:rsid w:val="002A143A"/>
    <w:rsid w:val="002B62F9"/>
    <w:rsid w:val="002C4408"/>
    <w:rsid w:val="002E3F77"/>
    <w:rsid w:val="002E5244"/>
    <w:rsid w:val="002E54BF"/>
    <w:rsid w:val="002F1C42"/>
    <w:rsid w:val="002F7E4E"/>
    <w:rsid w:val="003004C0"/>
    <w:rsid w:val="003012F7"/>
    <w:rsid w:val="00307631"/>
    <w:rsid w:val="00307C1F"/>
    <w:rsid w:val="003102F9"/>
    <w:rsid w:val="00310A70"/>
    <w:rsid w:val="003116FC"/>
    <w:rsid w:val="00313C69"/>
    <w:rsid w:val="003159EB"/>
    <w:rsid w:val="00321155"/>
    <w:rsid w:val="00325824"/>
    <w:rsid w:val="0033085B"/>
    <w:rsid w:val="00352F31"/>
    <w:rsid w:val="003548D7"/>
    <w:rsid w:val="003569BE"/>
    <w:rsid w:val="0036036D"/>
    <w:rsid w:val="003628B8"/>
    <w:rsid w:val="00373B70"/>
    <w:rsid w:val="00386E7E"/>
    <w:rsid w:val="00395EAC"/>
    <w:rsid w:val="003A0343"/>
    <w:rsid w:val="003A5AB6"/>
    <w:rsid w:val="003C684D"/>
    <w:rsid w:val="003D23B4"/>
    <w:rsid w:val="003D528D"/>
    <w:rsid w:val="003D782D"/>
    <w:rsid w:val="003E457D"/>
    <w:rsid w:val="003E76AD"/>
    <w:rsid w:val="003F78EE"/>
    <w:rsid w:val="00422B9D"/>
    <w:rsid w:val="00423321"/>
    <w:rsid w:val="00427FD3"/>
    <w:rsid w:val="0044309C"/>
    <w:rsid w:val="00444978"/>
    <w:rsid w:val="00447627"/>
    <w:rsid w:val="004752B7"/>
    <w:rsid w:val="004868F8"/>
    <w:rsid w:val="0048723C"/>
    <w:rsid w:val="00496B70"/>
    <w:rsid w:val="00497D4C"/>
    <w:rsid w:val="004A0ADF"/>
    <w:rsid w:val="004A2AA9"/>
    <w:rsid w:val="004A4CC9"/>
    <w:rsid w:val="004D33FB"/>
    <w:rsid w:val="00500160"/>
    <w:rsid w:val="00507828"/>
    <w:rsid w:val="00514B2A"/>
    <w:rsid w:val="00520424"/>
    <w:rsid w:val="00543F0A"/>
    <w:rsid w:val="0055083C"/>
    <w:rsid w:val="00555094"/>
    <w:rsid w:val="005567E6"/>
    <w:rsid w:val="00567931"/>
    <w:rsid w:val="005741D9"/>
    <w:rsid w:val="00581540"/>
    <w:rsid w:val="00585A9B"/>
    <w:rsid w:val="0059568C"/>
    <w:rsid w:val="00597E3E"/>
    <w:rsid w:val="005A1158"/>
    <w:rsid w:val="005C397B"/>
    <w:rsid w:val="005E6AB9"/>
    <w:rsid w:val="005F4B5B"/>
    <w:rsid w:val="005F5B07"/>
    <w:rsid w:val="00625B66"/>
    <w:rsid w:val="00626438"/>
    <w:rsid w:val="0063005B"/>
    <w:rsid w:val="006348C5"/>
    <w:rsid w:val="00636C2A"/>
    <w:rsid w:val="00640162"/>
    <w:rsid w:val="00641CF2"/>
    <w:rsid w:val="00663E48"/>
    <w:rsid w:val="00666636"/>
    <w:rsid w:val="00672841"/>
    <w:rsid w:val="00690E5C"/>
    <w:rsid w:val="006A0F58"/>
    <w:rsid w:val="006B00A5"/>
    <w:rsid w:val="006B2680"/>
    <w:rsid w:val="006B4FBE"/>
    <w:rsid w:val="006F1152"/>
    <w:rsid w:val="007165B1"/>
    <w:rsid w:val="0072042E"/>
    <w:rsid w:val="007423DF"/>
    <w:rsid w:val="00744A81"/>
    <w:rsid w:val="00782A94"/>
    <w:rsid w:val="00783E0A"/>
    <w:rsid w:val="00787F43"/>
    <w:rsid w:val="00790725"/>
    <w:rsid w:val="007A485E"/>
    <w:rsid w:val="007A6932"/>
    <w:rsid w:val="007B455B"/>
    <w:rsid w:val="007C4547"/>
    <w:rsid w:val="007D53F3"/>
    <w:rsid w:val="007E3E70"/>
    <w:rsid w:val="007E71F3"/>
    <w:rsid w:val="007F13AA"/>
    <w:rsid w:val="00801937"/>
    <w:rsid w:val="008129BF"/>
    <w:rsid w:val="008236D8"/>
    <w:rsid w:val="00833FA8"/>
    <w:rsid w:val="008354F5"/>
    <w:rsid w:val="008402D7"/>
    <w:rsid w:val="0084560D"/>
    <w:rsid w:val="00851605"/>
    <w:rsid w:val="0085627C"/>
    <w:rsid w:val="00863473"/>
    <w:rsid w:val="00876EF7"/>
    <w:rsid w:val="008A78AB"/>
    <w:rsid w:val="008B0F54"/>
    <w:rsid w:val="008B6FD8"/>
    <w:rsid w:val="008C6123"/>
    <w:rsid w:val="008D0009"/>
    <w:rsid w:val="008D1018"/>
    <w:rsid w:val="008D7A9E"/>
    <w:rsid w:val="008E0616"/>
    <w:rsid w:val="008E3972"/>
    <w:rsid w:val="008E7DA0"/>
    <w:rsid w:val="00900B04"/>
    <w:rsid w:val="00904B27"/>
    <w:rsid w:val="00917C72"/>
    <w:rsid w:val="00920F09"/>
    <w:rsid w:val="00925411"/>
    <w:rsid w:val="00930EB6"/>
    <w:rsid w:val="0093427B"/>
    <w:rsid w:val="009348A9"/>
    <w:rsid w:val="0093491C"/>
    <w:rsid w:val="00941862"/>
    <w:rsid w:val="0094276F"/>
    <w:rsid w:val="00942EAB"/>
    <w:rsid w:val="00945B54"/>
    <w:rsid w:val="00960BA9"/>
    <w:rsid w:val="009669E4"/>
    <w:rsid w:val="00967FD8"/>
    <w:rsid w:val="00970FA6"/>
    <w:rsid w:val="00971547"/>
    <w:rsid w:val="009839E6"/>
    <w:rsid w:val="009874B4"/>
    <w:rsid w:val="009B39C6"/>
    <w:rsid w:val="009B3F7E"/>
    <w:rsid w:val="009B7C70"/>
    <w:rsid w:val="009F1D2B"/>
    <w:rsid w:val="00A026CA"/>
    <w:rsid w:val="00A02E80"/>
    <w:rsid w:val="00A04E84"/>
    <w:rsid w:val="00A058D4"/>
    <w:rsid w:val="00A065A3"/>
    <w:rsid w:val="00A07D68"/>
    <w:rsid w:val="00A1149E"/>
    <w:rsid w:val="00A53644"/>
    <w:rsid w:val="00A7267D"/>
    <w:rsid w:val="00A73C2F"/>
    <w:rsid w:val="00A754F5"/>
    <w:rsid w:val="00A847DA"/>
    <w:rsid w:val="00AB4BF8"/>
    <w:rsid w:val="00AB6DCD"/>
    <w:rsid w:val="00AC33BF"/>
    <w:rsid w:val="00AC7F99"/>
    <w:rsid w:val="00AD136B"/>
    <w:rsid w:val="00AE4B36"/>
    <w:rsid w:val="00B12C37"/>
    <w:rsid w:val="00B2209F"/>
    <w:rsid w:val="00B311B3"/>
    <w:rsid w:val="00B31308"/>
    <w:rsid w:val="00B336C1"/>
    <w:rsid w:val="00B348FF"/>
    <w:rsid w:val="00B4289B"/>
    <w:rsid w:val="00B56F4D"/>
    <w:rsid w:val="00B57B57"/>
    <w:rsid w:val="00B62816"/>
    <w:rsid w:val="00B6311E"/>
    <w:rsid w:val="00B6665E"/>
    <w:rsid w:val="00B6677E"/>
    <w:rsid w:val="00B71220"/>
    <w:rsid w:val="00B75E83"/>
    <w:rsid w:val="00B76480"/>
    <w:rsid w:val="00B77AEE"/>
    <w:rsid w:val="00B9012E"/>
    <w:rsid w:val="00BA729C"/>
    <w:rsid w:val="00BB1E79"/>
    <w:rsid w:val="00BB1EC5"/>
    <w:rsid w:val="00BB7035"/>
    <w:rsid w:val="00BC13E0"/>
    <w:rsid w:val="00BC1C86"/>
    <w:rsid w:val="00BD3215"/>
    <w:rsid w:val="00BE2FD8"/>
    <w:rsid w:val="00BE7C4C"/>
    <w:rsid w:val="00BF01A4"/>
    <w:rsid w:val="00BF4D5C"/>
    <w:rsid w:val="00BF5752"/>
    <w:rsid w:val="00C05263"/>
    <w:rsid w:val="00C103E5"/>
    <w:rsid w:val="00C25123"/>
    <w:rsid w:val="00C3722E"/>
    <w:rsid w:val="00C37AD3"/>
    <w:rsid w:val="00C60E15"/>
    <w:rsid w:val="00C66139"/>
    <w:rsid w:val="00C6719A"/>
    <w:rsid w:val="00C67B8D"/>
    <w:rsid w:val="00C84B31"/>
    <w:rsid w:val="00C970BE"/>
    <w:rsid w:val="00CC0903"/>
    <w:rsid w:val="00CC4815"/>
    <w:rsid w:val="00CE1E18"/>
    <w:rsid w:val="00CE24EB"/>
    <w:rsid w:val="00CE54BD"/>
    <w:rsid w:val="00CE5B15"/>
    <w:rsid w:val="00CF7256"/>
    <w:rsid w:val="00D046EB"/>
    <w:rsid w:val="00D210A2"/>
    <w:rsid w:val="00D2232A"/>
    <w:rsid w:val="00D241A0"/>
    <w:rsid w:val="00D26B16"/>
    <w:rsid w:val="00D641CA"/>
    <w:rsid w:val="00D65D26"/>
    <w:rsid w:val="00D70557"/>
    <w:rsid w:val="00D74232"/>
    <w:rsid w:val="00D7655E"/>
    <w:rsid w:val="00D77A6F"/>
    <w:rsid w:val="00D81685"/>
    <w:rsid w:val="00D830E6"/>
    <w:rsid w:val="00D83598"/>
    <w:rsid w:val="00D839D9"/>
    <w:rsid w:val="00D93FB6"/>
    <w:rsid w:val="00D97639"/>
    <w:rsid w:val="00DB716F"/>
    <w:rsid w:val="00DC1039"/>
    <w:rsid w:val="00DC51C0"/>
    <w:rsid w:val="00DC591C"/>
    <w:rsid w:val="00DD5ED0"/>
    <w:rsid w:val="00DE30DD"/>
    <w:rsid w:val="00DE5775"/>
    <w:rsid w:val="00E00E65"/>
    <w:rsid w:val="00E12150"/>
    <w:rsid w:val="00E232CE"/>
    <w:rsid w:val="00E25511"/>
    <w:rsid w:val="00E25718"/>
    <w:rsid w:val="00E31F10"/>
    <w:rsid w:val="00E329F9"/>
    <w:rsid w:val="00E339A9"/>
    <w:rsid w:val="00E34D66"/>
    <w:rsid w:val="00E449BD"/>
    <w:rsid w:val="00E454B1"/>
    <w:rsid w:val="00E912E7"/>
    <w:rsid w:val="00E95719"/>
    <w:rsid w:val="00EA6562"/>
    <w:rsid w:val="00EC4FC5"/>
    <w:rsid w:val="00EC5E34"/>
    <w:rsid w:val="00EC7308"/>
    <w:rsid w:val="00ED3D06"/>
    <w:rsid w:val="00ED4BE1"/>
    <w:rsid w:val="00EE1868"/>
    <w:rsid w:val="00EE2CC4"/>
    <w:rsid w:val="00EE7CD2"/>
    <w:rsid w:val="00F01AEB"/>
    <w:rsid w:val="00F42C87"/>
    <w:rsid w:val="00F6046B"/>
    <w:rsid w:val="00F66C13"/>
    <w:rsid w:val="00F73574"/>
    <w:rsid w:val="00F75031"/>
    <w:rsid w:val="00F8036B"/>
    <w:rsid w:val="00F804A7"/>
    <w:rsid w:val="00F878BA"/>
    <w:rsid w:val="00F87D8F"/>
    <w:rsid w:val="00F9162A"/>
    <w:rsid w:val="00F93F2A"/>
    <w:rsid w:val="00FB1909"/>
    <w:rsid w:val="00FC3F22"/>
    <w:rsid w:val="00FE4596"/>
    <w:rsid w:val="00FF0BF5"/>
    <w:rsid w:val="00FF4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4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09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CC090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876E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3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AED36-1EBD-4EAF-B7F0-B40704E1A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3704</Words>
  <Characters>21118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E.Zaharova</dc:creator>
  <cp:lastModifiedBy>A.Ragulina</cp:lastModifiedBy>
  <cp:revision>2</cp:revision>
  <cp:lastPrinted>2025-02-05T05:25:00Z</cp:lastPrinted>
  <dcterms:created xsi:type="dcterms:W3CDTF">2025-02-26T13:19:00Z</dcterms:created>
  <dcterms:modified xsi:type="dcterms:W3CDTF">2025-02-26T13:19:00Z</dcterms:modified>
</cp:coreProperties>
</file>